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7AAF2" w14:textId="1D757F4E" w:rsidR="00EE721E" w:rsidRPr="00B47D8C" w:rsidRDefault="00EE721E" w:rsidP="00EE721E">
      <w:pPr>
        <w:overflowPunct w:val="0"/>
        <w:ind w:firstLineChars="300" w:firstLine="680"/>
        <w:textAlignment w:val="baseline"/>
        <w:rPr>
          <w:rFonts w:asciiTheme="minorEastAsia" w:hAnsiTheme="minorEastAsia" w:cs="ＭＳ ゴシック"/>
          <w:color w:val="000000" w:themeColor="text1"/>
          <w:kern w:val="0"/>
          <w:szCs w:val="21"/>
        </w:rPr>
      </w:pPr>
      <w:r w:rsidRPr="00B47D8C">
        <w:rPr>
          <w:rFonts w:asciiTheme="minorEastAsia" w:hAnsiTheme="minorEastAsia" w:cs="ＭＳ ゴシック" w:hint="eastAsia"/>
          <w:color w:val="000000" w:themeColor="text1"/>
          <w:kern w:val="0"/>
          <w:szCs w:val="21"/>
        </w:rPr>
        <w:t>九戸村</w:t>
      </w:r>
      <w:bookmarkStart w:id="0" w:name="_Hlk134600935"/>
      <w:r w:rsidR="00181846" w:rsidRPr="00181846">
        <w:rPr>
          <w:rFonts w:asciiTheme="minorEastAsia" w:hAnsiTheme="minorEastAsia" w:cs="ＭＳ ゴシック" w:hint="eastAsia"/>
          <w:color w:val="000000" w:themeColor="text1"/>
          <w:kern w:val="0"/>
          <w:szCs w:val="21"/>
        </w:rPr>
        <w:t>低所得世帯</w:t>
      </w:r>
      <w:r w:rsidR="00181846">
        <w:rPr>
          <w:rFonts w:asciiTheme="minorEastAsia" w:hAnsiTheme="minorEastAsia" w:cs="ＭＳ ゴシック" w:hint="eastAsia"/>
          <w:color w:val="000000" w:themeColor="text1"/>
          <w:kern w:val="0"/>
          <w:szCs w:val="21"/>
        </w:rPr>
        <w:t>物価</w:t>
      </w:r>
      <w:r w:rsidRPr="00B47D8C">
        <w:rPr>
          <w:rFonts w:asciiTheme="minorEastAsia" w:hAnsiTheme="minorEastAsia" w:cs="ＭＳ ゴシック" w:hint="eastAsia"/>
          <w:color w:val="000000" w:themeColor="text1"/>
          <w:kern w:val="0"/>
          <w:szCs w:val="21"/>
        </w:rPr>
        <w:t>高騰支援給付金</w:t>
      </w:r>
      <w:bookmarkEnd w:id="0"/>
      <w:r w:rsidRPr="00B47D8C">
        <w:rPr>
          <w:rFonts w:asciiTheme="minorEastAsia" w:hAnsiTheme="minorEastAsia" w:cs="ＭＳ ゴシック" w:hint="eastAsia"/>
          <w:color w:val="000000" w:themeColor="text1"/>
          <w:kern w:val="0"/>
          <w:szCs w:val="21"/>
        </w:rPr>
        <w:t>支給事務実施要綱</w:t>
      </w:r>
    </w:p>
    <w:p w14:paraId="15B5EBBF" w14:textId="77777777" w:rsidR="00EE721E" w:rsidRPr="00B47D8C" w:rsidRDefault="00EE721E" w:rsidP="00EE721E">
      <w:pPr>
        <w:tabs>
          <w:tab w:val="center" w:pos="4873"/>
        </w:tabs>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（目的）</w:t>
      </w:r>
    </w:p>
    <w:p w14:paraId="7F21AC17" w14:textId="3FA182B1"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第１条　この要綱は、物価</w:t>
      </w:r>
      <w:r w:rsidR="00DF4187">
        <w:rPr>
          <w:rFonts w:asciiTheme="minorEastAsia" w:hAnsiTheme="minorEastAsia" w:cs="ＭＳ ゴシック" w:hint="eastAsia"/>
          <w:color w:val="000000" w:themeColor="text1"/>
          <w:kern w:val="0"/>
          <w:szCs w:val="21"/>
        </w:rPr>
        <w:t>高</w:t>
      </w:r>
      <w:r w:rsidRPr="00B47D8C">
        <w:rPr>
          <w:rFonts w:asciiTheme="minorEastAsia" w:hAnsiTheme="minorEastAsia" w:cs="ＭＳ ゴシック" w:hint="eastAsia"/>
          <w:color w:val="000000" w:themeColor="text1"/>
          <w:kern w:val="0"/>
          <w:szCs w:val="21"/>
        </w:rPr>
        <w:t>対策として、</w:t>
      </w:r>
      <w:r w:rsidR="00DF4187">
        <w:rPr>
          <w:rFonts w:asciiTheme="minorEastAsia" w:hAnsiTheme="minorEastAsia" w:cs="ＭＳ ゴシック" w:hint="eastAsia"/>
          <w:color w:val="000000" w:themeColor="text1"/>
          <w:kern w:val="0"/>
          <w:szCs w:val="21"/>
        </w:rPr>
        <w:t>住民の</w:t>
      </w:r>
      <w:r w:rsidRPr="00B47D8C">
        <w:rPr>
          <w:rFonts w:asciiTheme="minorEastAsia" w:hAnsiTheme="minorEastAsia" w:cs="ＭＳ ゴシック" w:hint="eastAsia"/>
          <w:color w:val="000000" w:themeColor="text1"/>
          <w:kern w:val="0"/>
          <w:szCs w:val="21"/>
        </w:rPr>
        <w:t>負担増を踏まえ、特に家計への影響が大きい低所得世帯に対して、</w:t>
      </w:r>
      <w:r w:rsidR="00DF4187">
        <w:rPr>
          <w:rFonts w:asciiTheme="minorEastAsia" w:hAnsiTheme="minorEastAsia" w:cs="ＭＳ ゴシック" w:hint="eastAsia"/>
          <w:color w:val="000000" w:themeColor="text1"/>
          <w:kern w:val="0"/>
          <w:szCs w:val="21"/>
        </w:rPr>
        <w:t>追加</w:t>
      </w:r>
      <w:r w:rsidRPr="00B47D8C">
        <w:rPr>
          <w:rFonts w:asciiTheme="minorEastAsia" w:hAnsiTheme="minorEastAsia" w:cs="ＭＳ ゴシック" w:hint="eastAsia"/>
          <w:color w:val="000000" w:themeColor="text1"/>
          <w:kern w:val="0"/>
          <w:szCs w:val="21"/>
        </w:rPr>
        <w:t>的な措置として実施する、</w:t>
      </w:r>
      <w:r w:rsidR="00181846" w:rsidRPr="00181846">
        <w:rPr>
          <w:rFonts w:asciiTheme="minorEastAsia" w:hAnsiTheme="minorEastAsia" w:cs="ＭＳ ゴシック" w:hint="eastAsia"/>
          <w:color w:val="000000" w:themeColor="text1"/>
          <w:kern w:val="0"/>
          <w:szCs w:val="21"/>
        </w:rPr>
        <w:t>低所得世帯</w:t>
      </w:r>
      <w:r w:rsidR="00181846">
        <w:rPr>
          <w:rFonts w:asciiTheme="minorEastAsia" w:hAnsiTheme="minorEastAsia" w:cs="ＭＳ ゴシック" w:hint="eastAsia"/>
          <w:color w:val="000000" w:themeColor="text1"/>
          <w:kern w:val="0"/>
          <w:szCs w:val="21"/>
        </w:rPr>
        <w:t>物価</w:t>
      </w:r>
      <w:r w:rsidR="00181846" w:rsidRPr="00B47D8C">
        <w:rPr>
          <w:rFonts w:asciiTheme="minorEastAsia" w:hAnsiTheme="minorEastAsia" w:cs="ＭＳ ゴシック" w:hint="eastAsia"/>
          <w:color w:val="000000" w:themeColor="text1"/>
          <w:kern w:val="0"/>
          <w:szCs w:val="21"/>
        </w:rPr>
        <w:t>高騰支援給付金</w:t>
      </w:r>
      <w:r w:rsidRPr="00B47D8C">
        <w:rPr>
          <w:rFonts w:asciiTheme="minorEastAsia" w:hAnsiTheme="minorEastAsia" w:cs="ＭＳ ゴシック" w:hint="eastAsia"/>
          <w:color w:val="000000" w:themeColor="text1"/>
          <w:kern w:val="0"/>
          <w:szCs w:val="21"/>
        </w:rPr>
        <w:t>に関し、必要な事項を定める。</w:t>
      </w:r>
    </w:p>
    <w:p w14:paraId="49D3E6EA"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（定義）</w:t>
      </w:r>
    </w:p>
    <w:p w14:paraId="614E82E3" w14:textId="7402F07A" w:rsidR="00EE721E" w:rsidRPr="00B47D8C" w:rsidRDefault="00EE721E" w:rsidP="00EE721E">
      <w:pPr>
        <w:overflowPunct w:val="0"/>
        <w:ind w:left="212" w:hanging="212"/>
        <w:textAlignment w:val="baseline"/>
        <w:rPr>
          <w:rFonts w:asciiTheme="minorEastAsia" w:hAnsiTheme="minorEastAsia" w:cs="ＭＳ ゴシック"/>
          <w:color w:val="000000" w:themeColor="text1"/>
          <w:kern w:val="0"/>
          <w:szCs w:val="21"/>
        </w:rPr>
      </w:pPr>
      <w:r w:rsidRPr="00B47D8C">
        <w:rPr>
          <w:rFonts w:asciiTheme="minorEastAsia" w:hAnsiTheme="minorEastAsia" w:cs="ＭＳ ゴシック" w:hint="eastAsia"/>
          <w:color w:val="000000" w:themeColor="text1"/>
          <w:kern w:val="0"/>
          <w:szCs w:val="21"/>
        </w:rPr>
        <w:t>第２条　九戸村</w:t>
      </w:r>
      <w:r w:rsidR="00181846" w:rsidRPr="00181846">
        <w:rPr>
          <w:rFonts w:asciiTheme="minorEastAsia" w:hAnsiTheme="minorEastAsia" w:cs="ＭＳ ゴシック" w:hint="eastAsia"/>
          <w:color w:val="000000" w:themeColor="text1"/>
          <w:kern w:val="0"/>
          <w:szCs w:val="21"/>
        </w:rPr>
        <w:t>低所得世帯</w:t>
      </w:r>
      <w:bookmarkStart w:id="1" w:name="_Hlk134601002"/>
      <w:r w:rsidR="00181846">
        <w:rPr>
          <w:rFonts w:asciiTheme="minorEastAsia" w:hAnsiTheme="minorEastAsia" w:cs="ＭＳ ゴシック" w:hint="eastAsia"/>
          <w:color w:val="000000" w:themeColor="text1"/>
          <w:kern w:val="0"/>
          <w:szCs w:val="21"/>
        </w:rPr>
        <w:t>物価</w:t>
      </w:r>
      <w:r w:rsidR="00181846" w:rsidRPr="00B47D8C">
        <w:rPr>
          <w:rFonts w:asciiTheme="minorEastAsia" w:hAnsiTheme="minorEastAsia" w:cs="ＭＳ ゴシック" w:hint="eastAsia"/>
          <w:color w:val="000000" w:themeColor="text1"/>
          <w:kern w:val="0"/>
          <w:szCs w:val="21"/>
        </w:rPr>
        <w:t>高騰支援給付金</w:t>
      </w:r>
      <w:bookmarkEnd w:id="1"/>
      <w:r w:rsidRPr="00B47D8C">
        <w:rPr>
          <w:rFonts w:asciiTheme="minorEastAsia" w:hAnsiTheme="minorEastAsia" w:cs="ＭＳ ゴシック" w:hint="eastAsia"/>
          <w:color w:val="000000" w:themeColor="text1"/>
          <w:kern w:val="0"/>
          <w:szCs w:val="21"/>
        </w:rPr>
        <w:t>（以下「</w:t>
      </w:r>
      <w:bookmarkStart w:id="2" w:name="_Hlk152080377"/>
      <w:r w:rsidR="00DF4187">
        <w:rPr>
          <w:rFonts w:asciiTheme="minorEastAsia" w:hAnsiTheme="minorEastAsia" w:cs="ＭＳ ゴシック" w:hint="eastAsia"/>
          <w:color w:val="000000" w:themeColor="text1"/>
          <w:kern w:val="0"/>
          <w:szCs w:val="21"/>
        </w:rPr>
        <w:t>物価高</w:t>
      </w:r>
      <w:r w:rsidR="00181846" w:rsidRPr="00181846">
        <w:rPr>
          <w:rFonts w:asciiTheme="minorEastAsia" w:hAnsiTheme="minorEastAsia" w:cs="ＭＳ ゴシック" w:hint="eastAsia"/>
          <w:color w:val="000000" w:themeColor="text1"/>
          <w:kern w:val="0"/>
          <w:szCs w:val="21"/>
        </w:rPr>
        <w:t>給付金</w:t>
      </w:r>
      <w:bookmarkEnd w:id="2"/>
      <w:r w:rsidRPr="00B47D8C">
        <w:rPr>
          <w:rFonts w:asciiTheme="minorEastAsia" w:hAnsiTheme="minorEastAsia" w:cs="ＭＳ ゴシック" w:hint="eastAsia"/>
          <w:color w:val="000000" w:themeColor="text1"/>
          <w:kern w:val="0"/>
          <w:szCs w:val="21"/>
        </w:rPr>
        <w:t>」という。）は、前条の目的を達するために、</w:t>
      </w:r>
      <w:r w:rsidRPr="00B47D8C">
        <w:rPr>
          <w:rFonts w:asciiTheme="minorEastAsia" w:hAnsiTheme="minorEastAsia" w:cs="ＭＳ ゴシック"/>
          <w:color w:val="000000" w:themeColor="text1"/>
          <w:kern w:val="0"/>
          <w:szCs w:val="21"/>
        </w:rPr>
        <w:t>村</w:t>
      </w:r>
      <w:r w:rsidRPr="00B47D8C">
        <w:rPr>
          <w:rFonts w:asciiTheme="minorEastAsia" w:hAnsiTheme="minorEastAsia" w:cs="ＭＳ ゴシック" w:hint="eastAsia"/>
          <w:color w:val="000000" w:themeColor="text1"/>
          <w:kern w:val="0"/>
          <w:szCs w:val="21"/>
        </w:rPr>
        <w:t>によって</w:t>
      </w:r>
      <w:r w:rsidRPr="00B47D8C">
        <w:rPr>
          <w:rFonts w:asciiTheme="minorEastAsia" w:hAnsiTheme="minorEastAsia" w:cs="ＭＳ ゴシック"/>
          <w:color w:val="000000" w:themeColor="text1"/>
          <w:kern w:val="0"/>
          <w:szCs w:val="21"/>
        </w:rPr>
        <w:t>贈与される給付金をいう。</w:t>
      </w:r>
    </w:p>
    <w:p w14:paraId="1C001D2D" w14:textId="77777777" w:rsidR="00EE721E" w:rsidRPr="00B47D8C" w:rsidRDefault="00EE721E" w:rsidP="00EE721E">
      <w:pPr>
        <w:overflowPunct w:val="0"/>
        <w:ind w:left="212"/>
        <w:textAlignment w:val="baseline"/>
        <w:rPr>
          <w:rFonts w:asciiTheme="minorEastAsia" w:hAnsiTheme="minorEastAsia" w:cs="ＭＳ ゴシック"/>
          <w:kern w:val="0"/>
          <w:szCs w:val="21"/>
        </w:rPr>
      </w:pPr>
      <w:r w:rsidRPr="00B47D8C">
        <w:rPr>
          <w:rFonts w:asciiTheme="minorEastAsia" w:hAnsiTheme="minorEastAsia" w:cs="ＭＳ ゴシック" w:hint="eastAsia"/>
          <w:kern w:val="0"/>
          <w:szCs w:val="21"/>
        </w:rPr>
        <w:t>（支給対象者）</w:t>
      </w:r>
    </w:p>
    <w:p w14:paraId="1418E63B" w14:textId="3A42062A" w:rsidR="00EE721E" w:rsidRDefault="00EE721E" w:rsidP="00E73166">
      <w:pPr>
        <w:overflowPunct w:val="0"/>
        <w:ind w:left="227" w:hangingChars="100" w:hanging="227"/>
        <w:textAlignment w:val="baseline"/>
        <w:rPr>
          <w:rFonts w:asciiTheme="minorEastAsia" w:hAnsiTheme="minorEastAsia" w:cs="ＭＳ ゴシック"/>
          <w:kern w:val="0"/>
          <w:szCs w:val="21"/>
        </w:rPr>
      </w:pPr>
      <w:r w:rsidRPr="00B47D8C">
        <w:rPr>
          <w:rFonts w:asciiTheme="minorEastAsia" w:hAnsiTheme="minorEastAsia" w:cs="ＭＳ ゴシック" w:hint="eastAsia"/>
          <w:kern w:val="0"/>
          <w:szCs w:val="21"/>
        </w:rPr>
        <w:t>第</w:t>
      </w:r>
      <w:r w:rsidRPr="00B47D8C">
        <w:rPr>
          <w:rFonts w:asciiTheme="minorEastAsia" w:hAnsiTheme="minorEastAsia" w:cs="ＭＳ ゴシック"/>
          <w:kern w:val="0"/>
          <w:szCs w:val="21"/>
        </w:rPr>
        <w:t>３条</w:t>
      </w:r>
      <w:r w:rsidRPr="00B47D8C">
        <w:rPr>
          <w:rFonts w:asciiTheme="minorEastAsia" w:hAnsiTheme="minorEastAsia" w:cs="ＭＳ ゴシック" w:hint="eastAsia"/>
          <w:kern w:val="0"/>
          <w:szCs w:val="21"/>
        </w:rPr>
        <w:t xml:space="preserve">　</w:t>
      </w:r>
      <w:r w:rsidR="00DF4187">
        <w:rPr>
          <w:rFonts w:asciiTheme="minorEastAsia" w:hAnsiTheme="minorEastAsia" w:cs="ＭＳ ゴシック" w:hint="eastAsia"/>
          <w:color w:val="000000" w:themeColor="text1"/>
          <w:kern w:val="0"/>
          <w:szCs w:val="21"/>
        </w:rPr>
        <w:t>物価高</w:t>
      </w:r>
      <w:r w:rsidR="00DF4187"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kern w:val="0"/>
          <w:szCs w:val="21"/>
        </w:rPr>
        <w:t>の支給対象者は、</w:t>
      </w:r>
      <w:r w:rsidRPr="0044028F">
        <w:rPr>
          <w:rFonts w:asciiTheme="minorEastAsia" w:hAnsiTheme="minorEastAsia" w:cs="ＭＳ ゴシック" w:hint="eastAsia"/>
          <w:color w:val="FF0000"/>
          <w:kern w:val="0"/>
          <w:szCs w:val="21"/>
        </w:rPr>
        <w:t>令和</w:t>
      </w:r>
      <w:r w:rsidR="0044028F">
        <w:rPr>
          <w:rFonts w:asciiTheme="minorEastAsia" w:hAnsiTheme="minorEastAsia" w:cs="ＭＳ ゴシック" w:hint="eastAsia"/>
          <w:color w:val="FF0000"/>
          <w:kern w:val="0"/>
          <w:szCs w:val="21"/>
        </w:rPr>
        <w:t>６</w:t>
      </w:r>
      <w:r w:rsidRPr="0044028F">
        <w:rPr>
          <w:rFonts w:asciiTheme="minorEastAsia" w:hAnsiTheme="minorEastAsia" w:cs="ＭＳ ゴシック" w:hint="eastAsia"/>
          <w:color w:val="FF0000"/>
          <w:kern w:val="0"/>
          <w:szCs w:val="21"/>
        </w:rPr>
        <w:t>年</w:t>
      </w:r>
      <w:r w:rsidR="007659DC">
        <w:rPr>
          <w:rFonts w:asciiTheme="minorEastAsia" w:hAnsiTheme="minorEastAsia" w:cs="ＭＳ ゴシック" w:hint="eastAsia"/>
          <w:color w:val="FF0000"/>
          <w:kern w:val="0"/>
          <w:szCs w:val="21"/>
        </w:rPr>
        <w:t>12</w:t>
      </w:r>
      <w:r w:rsidRPr="0044028F">
        <w:rPr>
          <w:rFonts w:asciiTheme="minorEastAsia" w:hAnsiTheme="minorEastAsia" w:cs="ＭＳ ゴシック" w:hint="eastAsia"/>
          <w:color w:val="FF0000"/>
          <w:kern w:val="0"/>
          <w:szCs w:val="21"/>
        </w:rPr>
        <w:t>月</w:t>
      </w:r>
      <w:r w:rsidR="007659DC">
        <w:rPr>
          <w:rFonts w:asciiTheme="minorEastAsia" w:hAnsiTheme="minorEastAsia" w:cs="ＭＳ ゴシック" w:hint="eastAsia"/>
          <w:color w:val="FF0000"/>
          <w:kern w:val="0"/>
          <w:szCs w:val="21"/>
        </w:rPr>
        <w:t>13</w:t>
      </w:r>
      <w:r w:rsidRPr="0044028F">
        <w:rPr>
          <w:rFonts w:asciiTheme="minorEastAsia" w:hAnsiTheme="minorEastAsia" w:cs="ＭＳ ゴシック" w:hint="eastAsia"/>
          <w:color w:val="FF0000"/>
          <w:kern w:val="0"/>
          <w:szCs w:val="21"/>
        </w:rPr>
        <w:t>日</w:t>
      </w:r>
      <w:r w:rsidRPr="00B47D8C">
        <w:rPr>
          <w:rFonts w:asciiTheme="minorEastAsia" w:hAnsiTheme="minorEastAsia" w:cs="ＭＳ ゴシック" w:hint="eastAsia"/>
          <w:kern w:val="0"/>
          <w:szCs w:val="21"/>
        </w:rPr>
        <w:t>（以下「基準日」という。）</w:t>
      </w:r>
      <w:r w:rsidR="008E34F2">
        <w:rPr>
          <w:rFonts w:asciiTheme="minorEastAsia" w:hAnsiTheme="minorEastAsia" w:cs="ＭＳ ゴシック" w:hint="eastAsia"/>
          <w:kern w:val="0"/>
          <w:szCs w:val="21"/>
        </w:rPr>
        <w:t>として</w:t>
      </w:r>
      <w:r w:rsidRPr="00B47D8C">
        <w:rPr>
          <w:rFonts w:asciiTheme="minorEastAsia" w:hAnsiTheme="minorEastAsia" w:cs="ＭＳ ゴシック" w:hint="eastAsia"/>
          <w:kern w:val="0"/>
          <w:szCs w:val="21"/>
        </w:rPr>
        <w:t>、村の住民基本台帳に記録されている者</w:t>
      </w:r>
      <w:r w:rsidR="008E34F2">
        <w:rPr>
          <w:rFonts w:asciiTheme="minorEastAsia" w:hAnsiTheme="minorEastAsia" w:cs="ＭＳ ゴシック" w:hint="eastAsia"/>
          <w:kern w:val="0"/>
          <w:szCs w:val="21"/>
        </w:rPr>
        <w:t>であって、次の各</w:t>
      </w:r>
      <w:r w:rsidR="00747D49">
        <w:rPr>
          <w:rFonts w:asciiTheme="minorEastAsia" w:hAnsiTheme="minorEastAsia" w:cs="ＭＳ ゴシック" w:hint="eastAsia"/>
          <w:kern w:val="0"/>
          <w:szCs w:val="21"/>
        </w:rPr>
        <w:t>項</w:t>
      </w:r>
      <w:r w:rsidR="008E34F2">
        <w:rPr>
          <w:rFonts w:asciiTheme="minorEastAsia" w:hAnsiTheme="minorEastAsia" w:cs="ＭＳ ゴシック" w:hint="eastAsia"/>
          <w:kern w:val="0"/>
          <w:szCs w:val="21"/>
        </w:rPr>
        <w:t>のいずれかに該当する世帯とする。</w:t>
      </w:r>
    </w:p>
    <w:p w14:paraId="34713283" w14:textId="0423B5A1" w:rsidR="008E34F2" w:rsidRDefault="008E34F2" w:rsidP="008E34F2">
      <w:pPr>
        <w:overflowPunct w:val="0"/>
        <w:ind w:left="227" w:hangingChars="100" w:hanging="227"/>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（1）</w:t>
      </w:r>
      <w:bookmarkStart w:id="3" w:name="_Hlk133506070"/>
      <w:r>
        <w:rPr>
          <w:rFonts w:asciiTheme="minorEastAsia" w:hAnsiTheme="minorEastAsia" w:cs="ＭＳ ゴシック" w:hint="eastAsia"/>
          <w:kern w:val="0"/>
          <w:szCs w:val="21"/>
        </w:rPr>
        <w:t xml:space="preserve">　</w:t>
      </w:r>
      <w:r w:rsidRPr="00DD3D0B">
        <w:rPr>
          <w:rFonts w:asciiTheme="minorEastAsia" w:hAnsiTheme="minorEastAsia" w:cs="ＭＳ ゴシック" w:hint="eastAsia"/>
          <w:kern w:val="0"/>
          <w:szCs w:val="21"/>
        </w:rPr>
        <w:t>令和</w:t>
      </w:r>
      <w:r>
        <w:rPr>
          <w:rFonts w:asciiTheme="minorEastAsia" w:hAnsiTheme="minorEastAsia" w:cs="ＭＳ ゴシック" w:hint="eastAsia"/>
          <w:kern w:val="0"/>
          <w:szCs w:val="21"/>
        </w:rPr>
        <w:t>６</w:t>
      </w:r>
      <w:r w:rsidRPr="00DD3D0B">
        <w:rPr>
          <w:rFonts w:asciiTheme="minorEastAsia" w:hAnsiTheme="minorEastAsia" w:cs="ＭＳ ゴシック" w:hint="eastAsia"/>
          <w:kern w:val="0"/>
          <w:szCs w:val="21"/>
        </w:rPr>
        <w:t>年度分の市町村民税均等割が非課税である世帯</w:t>
      </w:r>
      <w:bookmarkEnd w:id="3"/>
      <w:r>
        <w:rPr>
          <w:rFonts w:asciiTheme="minorEastAsia" w:hAnsiTheme="minorEastAsia" w:cs="ＭＳ ゴシック" w:hint="eastAsia"/>
          <w:kern w:val="0"/>
          <w:szCs w:val="21"/>
        </w:rPr>
        <w:t>（</w:t>
      </w:r>
      <w:r w:rsidRPr="00E73166">
        <w:rPr>
          <w:rFonts w:asciiTheme="minorEastAsia" w:hAnsiTheme="minorEastAsia" w:cs="ＭＳ ゴシック" w:hint="eastAsia"/>
          <w:kern w:val="0"/>
          <w:szCs w:val="21"/>
        </w:rPr>
        <w:t>同一の世帯に属する者全員が、地方税法（昭和25年法律第226号）の規定による令和</w:t>
      </w:r>
      <w:r>
        <w:rPr>
          <w:rFonts w:asciiTheme="minorEastAsia" w:hAnsiTheme="minorEastAsia" w:cs="ＭＳ ゴシック" w:hint="eastAsia"/>
          <w:kern w:val="0"/>
          <w:szCs w:val="21"/>
        </w:rPr>
        <w:t>６</w:t>
      </w:r>
      <w:r w:rsidRPr="00E73166">
        <w:rPr>
          <w:rFonts w:asciiTheme="minorEastAsia" w:hAnsiTheme="minorEastAsia" w:cs="ＭＳ ゴシック" w:hint="eastAsia"/>
          <w:kern w:val="0"/>
          <w:szCs w:val="21"/>
        </w:rPr>
        <w:t>年度分の市町村民税（同法の規定による特別区民税を含む。以下同じ。）均等割が課されていない者又は市町村の条例で定めるところにより当該市町村民税均等割を免除された者である世帯</w:t>
      </w:r>
      <w:r>
        <w:rPr>
          <w:rFonts w:asciiTheme="minorEastAsia" w:hAnsiTheme="minorEastAsia" w:cs="ＭＳ ゴシック" w:hint="eastAsia"/>
          <w:kern w:val="0"/>
          <w:szCs w:val="21"/>
        </w:rPr>
        <w:t>）</w:t>
      </w:r>
      <w:r w:rsidRPr="00B47D8C">
        <w:rPr>
          <w:rFonts w:asciiTheme="minorEastAsia" w:hAnsiTheme="minorEastAsia" w:cs="ＭＳ ゴシック" w:hint="eastAsia"/>
          <w:kern w:val="0"/>
          <w:szCs w:val="21"/>
        </w:rPr>
        <w:t>の世帯主とする。</w:t>
      </w:r>
    </w:p>
    <w:p w14:paraId="763A80D5" w14:textId="07BE0177" w:rsidR="008E34F2" w:rsidRPr="008E34F2" w:rsidRDefault="008E34F2" w:rsidP="008E34F2">
      <w:pPr>
        <w:widowControl/>
        <w:overflowPunct w:val="0"/>
        <w:ind w:left="227" w:hangingChars="100" w:hanging="227"/>
        <w:textAlignment w:val="baseline"/>
        <w:rPr>
          <w:rFonts w:asciiTheme="minorEastAsia" w:hAnsiTheme="minorEastAsia" w:cs="ＭＳ ゴシック"/>
          <w:kern w:val="0"/>
          <w:szCs w:val="21"/>
        </w:rPr>
      </w:pPr>
      <w:r>
        <w:rPr>
          <w:rFonts w:asciiTheme="minorEastAsia" w:hAnsiTheme="minorEastAsia" w:cs="ＭＳ ゴシック" w:hint="eastAsia"/>
          <w:kern w:val="0"/>
          <w:szCs w:val="21"/>
        </w:rPr>
        <w:t>（</w:t>
      </w:r>
      <w:r w:rsidR="007659DC">
        <w:rPr>
          <w:rFonts w:asciiTheme="minorEastAsia" w:hAnsiTheme="minorEastAsia" w:cs="ＭＳ ゴシック" w:hint="eastAsia"/>
          <w:kern w:val="0"/>
          <w:szCs w:val="21"/>
        </w:rPr>
        <w:t>2</w:t>
      </w:r>
      <w:r>
        <w:rPr>
          <w:rFonts w:asciiTheme="minorEastAsia" w:hAnsiTheme="minorEastAsia" w:cs="ＭＳ ゴシック" w:hint="eastAsia"/>
          <w:kern w:val="0"/>
          <w:szCs w:val="21"/>
        </w:rPr>
        <w:t>）　令和６年度市町村民税均等割非課税世帯（原則として上記給付対象者と基準日において同一世帯となっている18歳以下の児童（障害児の場合は20歳未満））の児童とする。（以下「子育て世帯」という。）</w:t>
      </w:r>
    </w:p>
    <w:p w14:paraId="1A452640" w14:textId="28C3B8B4" w:rsidR="00EE721E" w:rsidRDefault="00EE721E" w:rsidP="00EE721E">
      <w:pPr>
        <w:overflowPunct w:val="0"/>
        <w:ind w:left="227" w:hangingChars="100" w:hanging="227"/>
        <w:textAlignment w:val="baseline"/>
        <w:rPr>
          <w:rFonts w:asciiTheme="minorEastAsia" w:hAnsiTheme="minorEastAsia" w:cs="ＭＳ ゴシック"/>
          <w:kern w:val="0"/>
          <w:szCs w:val="21"/>
        </w:rPr>
      </w:pPr>
      <w:r w:rsidRPr="00B47D8C">
        <w:rPr>
          <w:rFonts w:asciiTheme="minorEastAsia" w:hAnsiTheme="minorEastAsia" w:cs="ＭＳ ゴシック" w:hint="eastAsia"/>
          <w:kern w:val="0"/>
          <w:szCs w:val="21"/>
        </w:rPr>
        <w:t>２　前項の規定にかかわらず、市町村民税均等割が課税されている者の扶養親族等のみで構成される世帯及び租税条約による免除の適用の届出によって市町村民税均等割が課されていない者を含む世帯は、支給要件を満たさないものとする。</w:t>
      </w:r>
    </w:p>
    <w:p w14:paraId="69D91D4B"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（支給額）</w:t>
      </w:r>
    </w:p>
    <w:p w14:paraId="4945C15A" w14:textId="2FD0608C" w:rsidR="00EE721E" w:rsidRDefault="00EE721E" w:rsidP="00EE721E">
      <w:pPr>
        <w:overflowPunct w:val="0"/>
        <w:ind w:left="212" w:hanging="212"/>
        <w:textAlignment w:val="baseline"/>
        <w:rPr>
          <w:rFonts w:asciiTheme="minorEastAsia" w:hAnsiTheme="minorEastAsia" w:cs="ＭＳ ゴシック"/>
          <w:color w:val="000000" w:themeColor="text1"/>
          <w:kern w:val="0"/>
          <w:szCs w:val="21"/>
        </w:rPr>
      </w:pPr>
      <w:r w:rsidRPr="00B47D8C">
        <w:rPr>
          <w:rFonts w:asciiTheme="minorEastAsia" w:hAnsiTheme="minorEastAsia" w:cs="ＭＳ ゴシック" w:hint="eastAsia"/>
          <w:color w:val="000000" w:themeColor="text1"/>
          <w:kern w:val="0"/>
          <w:szCs w:val="21"/>
        </w:rPr>
        <w:t>第４条　前条の規定により支給対象者に対して支給する価格高給付金の額</w:t>
      </w:r>
      <w:r w:rsidR="001C79A6">
        <w:rPr>
          <w:rFonts w:asciiTheme="minorEastAsia" w:hAnsiTheme="minorEastAsia" w:cs="ＭＳ ゴシック" w:hint="eastAsia"/>
          <w:color w:val="000000" w:themeColor="text1"/>
          <w:kern w:val="0"/>
          <w:szCs w:val="21"/>
        </w:rPr>
        <w:t>は、次のとおりとする。</w:t>
      </w:r>
    </w:p>
    <w:tbl>
      <w:tblPr>
        <w:tblStyle w:val="af2"/>
        <w:tblW w:w="0" w:type="auto"/>
        <w:tblInd w:w="212" w:type="dxa"/>
        <w:tblLook w:val="04A0" w:firstRow="1" w:lastRow="0" w:firstColumn="1" w:lastColumn="0" w:noHBand="0" w:noVBand="1"/>
      </w:tblPr>
      <w:tblGrid>
        <w:gridCol w:w="7013"/>
        <w:gridCol w:w="2517"/>
      </w:tblGrid>
      <w:tr w:rsidR="001C79A6" w14:paraId="399D300B" w14:textId="77777777" w:rsidTr="001C79A6">
        <w:tc>
          <w:tcPr>
            <w:tcW w:w="7013" w:type="dxa"/>
          </w:tcPr>
          <w:p w14:paraId="581E25ED" w14:textId="3CD0AE63" w:rsidR="001C79A6" w:rsidRDefault="001C79A6" w:rsidP="00EE721E">
            <w:pPr>
              <w:overflowPunct w:val="0"/>
              <w:textAlignment w:val="baseline"/>
              <w:rPr>
                <w:rFonts w:asciiTheme="minorEastAsia" w:hAnsiTheme="minorEastAsia" w:cs="Times New Roman"/>
                <w:color w:val="000000" w:themeColor="text1"/>
                <w:spacing w:val="2"/>
                <w:kern w:val="0"/>
                <w:szCs w:val="21"/>
              </w:rPr>
            </w:pPr>
            <w:r>
              <w:rPr>
                <w:rFonts w:asciiTheme="minorEastAsia" w:hAnsiTheme="minorEastAsia" w:cs="Times New Roman" w:hint="eastAsia"/>
                <w:color w:val="000000" w:themeColor="text1"/>
                <w:spacing w:val="2"/>
                <w:kern w:val="0"/>
                <w:szCs w:val="21"/>
              </w:rPr>
              <w:t>住民税非課税世帯（1世帯あたり）</w:t>
            </w:r>
          </w:p>
        </w:tc>
        <w:tc>
          <w:tcPr>
            <w:tcW w:w="2517" w:type="dxa"/>
          </w:tcPr>
          <w:p w14:paraId="17A1EA10" w14:textId="6495C12F" w:rsidR="001C79A6" w:rsidRDefault="007659DC" w:rsidP="001C79A6">
            <w:pPr>
              <w:overflowPunct w:val="0"/>
              <w:jc w:val="right"/>
              <w:textAlignment w:val="baseline"/>
              <w:rPr>
                <w:rFonts w:asciiTheme="minorEastAsia" w:hAnsiTheme="minorEastAsia" w:cs="Times New Roman"/>
                <w:color w:val="000000" w:themeColor="text1"/>
                <w:spacing w:val="2"/>
                <w:kern w:val="0"/>
                <w:szCs w:val="21"/>
              </w:rPr>
            </w:pPr>
            <w:r>
              <w:rPr>
                <w:rFonts w:asciiTheme="minorEastAsia" w:hAnsiTheme="minorEastAsia" w:cs="Times New Roman" w:hint="eastAsia"/>
                <w:color w:val="000000" w:themeColor="text1"/>
                <w:spacing w:val="2"/>
                <w:kern w:val="0"/>
                <w:szCs w:val="21"/>
              </w:rPr>
              <w:t>30</w:t>
            </w:r>
            <w:r w:rsidR="001C79A6">
              <w:rPr>
                <w:rFonts w:asciiTheme="minorEastAsia" w:hAnsiTheme="minorEastAsia" w:cs="Times New Roman" w:hint="eastAsia"/>
                <w:color w:val="000000" w:themeColor="text1"/>
                <w:spacing w:val="2"/>
                <w:kern w:val="0"/>
                <w:szCs w:val="21"/>
              </w:rPr>
              <w:t>,000円</w:t>
            </w:r>
          </w:p>
        </w:tc>
      </w:tr>
      <w:tr w:rsidR="001C79A6" w14:paraId="3B215C36" w14:textId="77777777" w:rsidTr="001C79A6">
        <w:tc>
          <w:tcPr>
            <w:tcW w:w="7013" w:type="dxa"/>
          </w:tcPr>
          <w:p w14:paraId="5E48F3BB" w14:textId="7E4E518D" w:rsidR="001C79A6" w:rsidRDefault="001C79A6" w:rsidP="00EE721E">
            <w:pPr>
              <w:overflowPunct w:val="0"/>
              <w:textAlignment w:val="baseline"/>
              <w:rPr>
                <w:rFonts w:asciiTheme="minorEastAsia" w:hAnsiTheme="minorEastAsia" w:cs="Times New Roman"/>
                <w:color w:val="000000" w:themeColor="text1"/>
                <w:spacing w:val="2"/>
                <w:kern w:val="0"/>
                <w:szCs w:val="21"/>
              </w:rPr>
            </w:pPr>
            <w:r>
              <w:rPr>
                <w:rFonts w:asciiTheme="minorEastAsia" w:hAnsiTheme="minorEastAsia" w:cs="Times New Roman" w:hint="eastAsia"/>
                <w:color w:val="000000" w:themeColor="text1"/>
                <w:spacing w:val="2"/>
                <w:kern w:val="0"/>
                <w:szCs w:val="21"/>
              </w:rPr>
              <w:t>扶養している18歳以下の子ども（1人あたり）</w:t>
            </w:r>
          </w:p>
        </w:tc>
        <w:tc>
          <w:tcPr>
            <w:tcW w:w="2517" w:type="dxa"/>
          </w:tcPr>
          <w:p w14:paraId="2FBB2FB1" w14:textId="245A7DBF" w:rsidR="001C79A6" w:rsidRDefault="007659DC" w:rsidP="001C79A6">
            <w:pPr>
              <w:overflowPunct w:val="0"/>
              <w:jc w:val="right"/>
              <w:textAlignment w:val="baseline"/>
              <w:rPr>
                <w:rFonts w:asciiTheme="minorEastAsia" w:hAnsiTheme="minorEastAsia" w:cs="Times New Roman"/>
                <w:color w:val="000000" w:themeColor="text1"/>
                <w:spacing w:val="2"/>
                <w:kern w:val="0"/>
                <w:szCs w:val="21"/>
              </w:rPr>
            </w:pPr>
            <w:r>
              <w:rPr>
                <w:rFonts w:asciiTheme="minorEastAsia" w:hAnsiTheme="minorEastAsia" w:cs="Times New Roman" w:hint="eastAsia"/>
                <w:color w:val="000000" w:themeColor="text1"/>
                <w:spacing w:val="2"/>
                <w:kern w:val="0"/>
                <w:szCs w:val="21"/>
              </w:rPr>
              <w:t>2</w:t>
            </w:r>
            <w:r w:rsidR="001C79A6">
              <w:rPr>
                <w:rFonts w:asciiTheme="minorEastAsia" w:hAnsiTheme="minorEastAsia" w:cs="Times New Roman" w:hint="eastAsia"/>
                <w:color w:val="000000" w:themeColor="text1"/>
                <w:spacing w:val="2"/>
                <w:kern w:val="0"/>
                <w:szCs w:val="21"/>
              </w:rPr>
              <w:t>0,000円</w:t>
            </w:r>
          </w:p>
        </w:tc>
      </w:tr>
    </w:tbl>
    <w:p w14:paraId="11A95046" w14:textId="77777777" w:rsidR="001C79A6" w:rsidRPr="00B47D8C" w:rsidRDefault="001C79A6" w:rsidP="00EE721E">
      <w:pPr>
        <w:overflowPunct w:val="0"/>
        <w:ind w:left="212" w:hanging="212"/>
        <w:textAlignment w:val="baseline"/>
        <w:rPr>
          <w:rFonts w:asciiTheme="minorEastAsia" w:hAnsiTheme="minorEastAsia" w:cs="Times New Roman"/>
          <w:color w:val="000000" w:themeColor="text1"/>
          <w:spacing w:val="2"/>
          <w:kern w:val="0"/>
          <w:szCs w:val="21"/>
        </w:rPr>
      </w:pPr>
    </w:p>
    <w:p w14:paraId="1417843F" w14:textId="77777777" w:rsidR="00EE721E" w:rsidRPr="00B47D8C" w:rsidRDefault="00EE721E" w:rsidP="00EE721E">
      <w:pPr>
        <w:overflowPunct w:val="0"/>
        <w:ind w:left="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（受給権</w:t>
      </w:r>
      <w:r w:rsidRPr="00B47D8C">
        <w:rPr>
          <w:rFonts w:asciiTheme="minorEastAsia" w:hAnsiTheme="minorEastAsia" w:cs="Times New Roman"/>
          <w:color w:val="000000" w:themeColor="text1"/>
          <w:spacing w:val="2"/>
          <w:kern w:val="0"/>
          <w:szCs w:val="21"/>
        </w:rPr>
        <w:t>者</w:t>
      </w:r>
      <w:r w:rsidRPr="00B47D8C">
        <w:rPr>
          <w:rFonts w:asciiTheme="minorEastAsia" w:hAnsiTheme="minorEastAsia" w:cs="Times New Roman" w:hint="eastAsia"/>
          <w:color w:val="000000" w:themeColor="text1"/>
          <w:spacing w:val="2"/>
          <w:kern w:val="0"/>
          <w:szCs w:val="21"/>
        </w:rPr>
        <w:t>）</w:t>
      </w:r>
    </w:p>
    <w:p w14:paraId="6539239A" w14:textId="30BEFE27"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第</w:t>
      </w:r>
      <w:r w:rsidRPr="00B47D8C">
        <w:rPr>
          <w:rFonts w:asciiTheme="minorEastAsia" w:hAnsiTheme="minorEastAsia" w:cs="Times New Roman"/>
          <w:color w:val="000000" w:themeColor="text1"/>
          <w:spacing w:val="2"/>
          <w:kern w:val="0"/>
          <w:szCs w:val="21"/>
        </w:rPr>
        <w:t xml:space="preserve">５条　</w:t>
      </w:r>
      <w:r w:rsidR="00DF4187">
        <w:rPr>
          <w:rFonts w:asciiTheme="minorEastAsia" w:hAnsiTheme="minorEastAsia" w:cs="ＭＳ ゴシック" w:hint="eastAsia"/>
          <w:color w:val="000000" w:themeColor="text1"/>
          <w:kern w:val="0"/>
          <w:szCs w:val="21"/>
        </w:rPr>
        <w:t>物価高</w:t>
      </w:r>
      <w:r w:rsidR="00DF4187"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Times New Roman" w:hint="eastAsia"/>
          <w:color w:val="000000" w:themeColor="text1"/>
          <w:spacing w:val="2"/>
          <w:kern w:val="0"/>
          <w:szCs w:val="21"/>
        </w:rPr>
        <w:t>の受給権者は、支給対象となる世帯の世帯主とする。（ただし、当該世帯主が基準日以降に死亡した場合において、他の世帯構成者がいる場合には、その中から新たに当該世帯の世帯主となった者（これにより難い場合は、死亡した世帯主以外の世帯構成者のうちから選ばれた者））。</w:t>
      </w:r>
    </w:p>
    <w:p w14:paraId="5C17A60F" w14:textId="77777777"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２　配偶者やその他親族からの暴力等を理由に避難している者、児童福祉法（昭和22年法律第164号）、身体障害者福祉法（昭和24年法律第283号）、知的障害者福祉法（昭和35年法律第37号）及び老人福祉法（昭和38年法律第133号）に定める措置を受けた者等の特別な配慮を要する者の取扱いについては、別記のとおりとする。</w:t>
      </w:r>
    </w:p>
    <w:p w14:paraId="124A627F" w14:textId="77777777" w:rsidR="00EE721E" w:rsidRPr="00B47D8C" w:rsidRDefault="00EE721E" w:rsidP="00EE721E">
      <w:pPr>
        <w:overflowPunct w:val="0"/>
        <w:ind w:left="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（支給の方式）</w:t>
      </w:r>
    </w:p>
    <w:p w14:paraId="4AB15BD5" w14:textId="4342491E"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第６</w:t>
      </w:r>
      <w:r w:rsidRPr="00B47D8C">
        <w:rPr>
          <w:rFonts w:asciiTheme="minorEastAsia" w:hAnsiTheme="minorEastAsia" w:cs="Times New Roman"/>
          <w:color w:val="000000" w:themeColor="text1"/>
          <w:spacing w:val="2"/>
          <w:kern w:val="0"/>
          <w:szCs w:val="21"/>
        </w:rPr>
        <w:t xml:space="preserve">条　</w:t>
      </w:r>
      <w:r w:rsidR="007E2414">
        <w:rPr>
          <w:rFonts w:asciiTheme="minorEastAsia" w:hAnsiTheme="minorEastAsia" w:cs="ＭＳ ゴシック" w:hint="eastAsia"/>
          <w:color w:val="000000" w:themeColor="text1"/>
          <w:kern w:val="0"/>
          <w:szCs w:val="21"/>
        </w:rPr>
        <w:t>物価</w:t>
      </w:r>
      <w:r w:rsidR="007E2414" w:rsidRPr="00B47D8C">
        <w:rPr>
          <w:rFonts w:asciiTheme="minorEastAsia" w:hAnsiTheme="minorEastAsia" w:cs="ＭＳ ゴシック" w:hint="eastAsia"/>
          <w:color w:val="000000" w:themeColor="text1"/>
          <w:kern w:val="0"/>
          <w:szCs w:val="21"/>
        </w:rPr>
        <w:t>高騰支援給付金</w:t>
      </w:r>
      <w:r w:rsidRPr="00B47D8C">
        <w:rPr>
          <w:rFonts w:asciiTheme="minorEastAsia" w:hAnsiTheme="minorEastAsia" w:cs="Times New Roman" w:hint="eastAsia"/>
          <w:color w:val="000000" w:themeColor="text1"/>
          <w:spacing w:val="2"/>
          <w:kern w:val="0"/>
          <w:szCs w:val="21"/>
        </w:rPr>
        <w:t>の支給を受けようとする者は、</w:t>
      </w:r>
      <w:r w:rsidRPr="00B47D8C">
        <w:rPr>
          <w:rFonts w:asciiTheme="minorEastAsia" w:hAnsiTheme="minorEastAsia" w:cs="Times New Roman"/>
          <w:color w:val="000000" w:themeColor="text1"/>
          <w:spacing w:val="2"/>
          <w:kern w:val="0"/>
          <w:szCs w:val="21"/>
        </w:rPr>
        <w:t>確認書</w:t>
      </w:r>
      <w:r>
        <w:rPr>
          <w:rFonts w:asciiTheme="minorEastAsia" w:hAnsiTheme="minorEastAsia" w:cs="Times New Roman" w:hint="eastAsia"/>
          <w:color w:val="000000" w:themeColor="text1"/>
          <w:spacing w:val="2"/>
          <w:kern w:val="0"/>
          <w:szCs w:val="21"/>
        </w:rPr>
        <w:t>（</w:t>
      </w:r>
      <w:r w:rsidRPr="00B47D8C">
        <w:rPr>
          <w:rFonts w:asciiTheme="minorEastAsia" w:hAnsiTheme="minorEastAsia" w:cs="Times New Roman" w:hint="eastAsia"/>
          <w:color w:val="000000" w:themeColor="text1"/>
          <w:spacing w:val="2"/>
          <w:kern w:val="0"/>
          <w:szCs w:val="21"/>
        </w:rPr>
        <w:t>別紙様式</w:t>
      </w:r>
      <w:r w:rsidRPr="00B47D8C">
        <w:rPr>
          <w:rFonts w:asciiTheme="minorEastAsia" w:hAnsiTheme="minorEastAsia" w:cs="Times New Roman"/>
          <w:color w:val="000000" w:themeColor="text1"/>
          <w:spacing w:val="2"/>
          <w:kern w:val="0"/>
          <w:szCs w:val="21"/>
        </w:rPr>
        <w:t>第</w:t>
      </w:r>
      <w:r w:rsidR="002E5F4B">
        <w:rPr>
          <w:rFonts w:asciiTheme="minorEastAsia" w:hAnsiTheme="minorEastAsia" w:cs="Times New Roman" w:hint="eastAsia"/>
          <w:color w:val="000000" w:themeColor="text1"/>
          <w:spacing w:val="2"/>
          <w:kern w:val="0"/>
          <w:szCs w:val="21"/>
        </w:rPr>
        <w:t>１</w:t>
      </w:r>
      <w:r w:rsidRPr="00B47D8C">
        <w:rPr>
          <w:rFonts w:asciiTheme="minorEastAsia" w:hAnsiTheme="minorEastAsia" w:cs="Times New Roman" w:hint="eastAsia"/>
          <w:color w:val="000000" w:themeColor="text1"/>
          <w:spacing w:val="2"/>
          <w:kern w:val="0"/>
          <w:szCs w:val="21"/>
        </w:rPr>
        <w:t>号</w:t>
      </w:r>
      <w:r>
        <w:rPr>
          <w:rFonts w:asciiTheme="minorEastAsia" w:hAnsiTheme="minorEastAsia" w:cs="Times New Roman" w:hint="eastAsia"/>
          <w:color w:val="000000" w:themeColor="text1"/>
          <w:spacing w:val="2"/>
          <w:kern w:val="0"/>
          <w:szCs w:val="21"/>
        </w:rPr>
        <w:t>）</w:t>
      </w:r>
      <w:r w:rsidRPr="00B47D8C">
        <w:rPr>
          <w:rFonts w:asciiTheme="minorEastAsia" w:hAnsiTheme="minorEastAsia" w:cs="Times New Roman" w:hint="eastAsia"/>
          <w:color w:val="000000" w:themeColor="text1"/>
          <w:spacing w:val="2"/>
          <w:kern w:val="0"/>
          <w:szCs w:val="21"/>
        </w:rPr>
        <w:t>（以下</w:t>
      </w:r>
      <w:r w:rsidRPr="00B47D8C">
        <w:rPr>
          <w:rFonts w:asciiTheme="minorEastAsia" w:hAnsiTheme="minorEastAsia" w:cs="Times New Roman"/>
          <w:color w:val="000000" w:themeColor="text1"/>
          <w:spacing w:val="2"/>
          <w:kern w:val="0"/>
          <w:szCs w:val="21"/>
        </w:rPr>
        <w:t>「</w:t>
      </w:r>
      <w:r w:rsidRPr="00B47D8C">
        <w:rPr>
          <w:rFonts w:asciiTheme="minorEastAsia" w:hAnsiTheme="minorEastAsia" w:cs="Times New Roman" w:hint="eastAsia"/>
          <w:color w:val="000000" w:themeColor="text1"/>
          <w:spacing w:val="2"/>
          <w:kern w:val="0"/>
          <w:szCs w:val="21"/>
        </w:rPr>
        <w:t>確認書</w:t>
      </w:r>
      <w:r w:rsidRPr="00B47D8C">
        <w:rPr>
          <w:rFonts w:asciiTheme="minorEastAsia" w:hAnsiTheme="minorEastAsia" w:cs="Times New Roman"/>
          <w:color w:val="000000" w:themeColor="text1"/>
          <w:spacing w:val="2"/>
          <w:kern w:val="0"/>
          <w:szCs w:val="21"/>
        </w:rPr>
        <w:t>」</w:t>
      </w:r>
      <w:r w:rsidRPr="00B47D8C">
        <w:rPr>
          <w:rFonts w:asciiTheme="minorEastAsia" w:hAnsiTheme="minorEastAsia" w:cs="Times New Roman" w:hint="eastAsia"/>
          <w:color w:val="000000" w:themeColor="text1"/>
          <w:spacing w:val="2"/>
          <w:kern w:val="0"/>
          <w:szCs w:val="21"/>
        </w:rPr>
        <w:t>という。）の提出</w:t>
      </w:r>
      <w:r w:rsidR="00C856A8">
        <w:rPr>
          <w:rFonts w:asciiTheme="minorEastAsia" w:hAnsiTheme="minorEastAsia" w:cs="Times New Roman" w:hint="eastAsia"/>
          <w:color w:val="000000" w:themeColor="text1"/>
          <w:spacing w:val="2"/>
          <w:kern w:val="0"/>
          <w:szCs w:val="21"/>
        </w:rPr>
        <w:t>、</w:t>
      </w:r>
      <w:r w:rsidR="007E2414">
        <w:rPr>
          <w:rFonts w:asciiTheme="minorEastAsia" w:hAnsiTheme="minorEastAsia" w:cs="Times New Roman" w:hint="eastAsia"/>
          <w:color w:val="000000" w:themeColor="text1"/>
          <w:spacing w:val="2"/>
          <w:kern w:val="0"/>
          <w:szCs w:val="21"/>
        </w:rPr>
        <w:t>非課税等分申請書（別紙様式第</w:t>
      </w:r>
      <w:r w:rsidR="002E5F4B">
        <w:rPr>
          <w:rFonts w:asciiTheme="minorEastAsia" w:hAnsiTheme="minorEastAsia" w:cs="Times New Roman" w:hint="eastAsia"/>
          <w:color w:val="000000" w:themeColor="text1"/>
          <w:spacing w:val="2"/>
          <w:kern w:val="0"/>
          <w:szCs w:val="21"/>
        </w:rPr>
        <w:t>２</w:t>
      </w:r>
      <w:r w:rsidR="007E2414">
        <w:rPr>
          <w:rFonts w:asciiTheme="minorEastAsia" w:hAnsiTheme="minorEastAsia" w:cs="Times New Roman" w:hint="eastAsia"/>
          <w:color w:val="000000" w:themeColor="text1"/>
          <w:spacing w:val="2"/>
          <w:kern w:val="0"/>
          <w:szCs w:val="21"/>
        </w:rPr>
        <w:t>号）（以下、「申請書」という。）</w:t>
      </w:r>
      <w:r w:rsidRPr="00B47D8C">
        <w:rPr>
          <w:rFonts w:asciiTheme="minorEastAsia" w:hAnsiTheme="minorEastAsia" w:cs="Times New Roman"/>
          <w:color w:val="000000" w:themeColor="text1"/>
          <w:spacing w:val="2"/>
          <w:kern w:val="0"/>
          <w:szCs w:val="21"/>
        </w:rPr>
        <w:t>に</w:t>
      </w:r>
      <w:r w:rsidRPr="00B47D8C">
        <w:rPr>
          <w:rFonts w:asciiTheme="minorEastAsia" w:hAnsiTheme="minorEastAsia" w:cs="Times New Roman" w:hint="eastAsia"/>
          <w:color w:val="000000" w:themeColor="text1"/>
          <w:spacing w:val="2"/>
          <w:kern w:val="0"/>
          <w:szCs w:val="21"/>
        </w:rPr>
        <w:t>より</w:t>
      </w:r>
      <w:r w:rsidRPr="00B47D8C">
        <w:rPr>
          <w:rFonts w:asciiTheme="minorEastAsia" w:hAnsiTheme="minorEastAsia" w:cs="Times New Roman"/>
          <w:color w:val="000000" w:themeColor="text1"/>
          <w:spacing w:val="2"/>
          <w:kern w:val="0"/>
          <w:szCs w:val="21"/>
        </w:rPr>
        <w:t>行う。</w:t>
      </w:r>
    </w:p>
    <w:p w14:paraId="111CCEFA" w14:textId="286A4124"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２　確認書の</w:t>
      </w:r>
      <w:r w:rsidRPr="00B47D8C">
        <w:rPr>
          <w:rFonts w:asciiTheme="minorEastAsia" w:hAnsiTheme="minorEastAsia" w:cs="Times New Roman"/>
          <w:color w:val="000000" w:themeColor="text1"/>
          <w:spacing w:val="2"/>
          <w:kern w:val="0"/>
          <w:szCs w:val="21"/>
        </w:rPr>
        <w:t>提出</w:t>
      </w:r>
      <w:r w:rsidRPr="00B47D8C">
        <w:rPr>
          <w:rFonts w:asciiTheme="minorEastAsia" w:hAnsiTheme="minorEastAsia" w:cs="Times New Roman" w:hint="eastAsia"/>
          <w:color w:val="000000" w:themeColor="text1"/>
          <w:spacing w:val="2"/>
          <w:kern w:val="0"/>
          <w:szCs w:val="21"/>
        </w:rPr>
        <w:t>、申請書</w:t>
      </w:r>
      <w:r w:rsidRPr="00B47D8C">
        <w:rPr>
          <w:rFonts w:asciiTheme="minorEastAsia" w:hAnsiTheme="minorEastAsia" w:cs="Times New Roman"/>
          <w:color w:val="000000" w:themeColor="text1"/>
          <w:spacing w:val="2"/>
          <w:kern w:val="0"/>
          <w:szCs w:val="21"/>
        </w:rPr>
        <w:t>による</w:t>
      </w:r>
      <w:r w:rsidRPr="00B47D8C">
        <w:rPr>
          <w:rFonts w:asciiTheme="minorEastAsia" w:hAnsiTheme="minorEastAsia" w:cs="Times New Roman" w:hint="eastAsia"/>
          <w:color w:val="000000" w:themeColor="text1"/>
          <w:spacing w:val="2"/>
          <w:kern w:val="0"/>
          <w:szCs w:val="21"/>
        </w:rPr>
        <w:t>申請に基づく</w:t>
      </w:r>
      <w:r w:rsidRPr="00B47D8C">
        <w:rPr>
          <w:rFonts w:asciiTheme="minorEastAsia" w:hAnsiTheme="minorEastAsia" w:cs="Times New Roman"/>
          <w:color w:val="000000" w:themeColor="text1"/>
          <w:spacing w:val="2"/>
          <w:kern w:val="0"/>
          <w:szCs w:val="21"/>
        </w:rPr>
        <w:t>支給は、次の各号に</w:t>
      </w:r>
      <w:r w:rsidRPr="00B47D8C">
        <w:rPr>
          <w:rFonts w:asciiTheme="minorEastAsia" w:hAnsiTheme="minorEastAsia" w:cs="Times New Roman" w:hint="eastAsia"/>
          <w:color w:val="000000" w:themeColor="text1"/>
          <w:spacing w:val="2"/>
          <w:kern w:val="0"/>
          <w:szCs w:val="21"/>
        </w:rPr>
        <w:t>掲げる</w:t>
      </w:r>
      <w:r w:rsidRPr="00B47D8C">
        <w:rPr>
          <w:rFonts w:asciiTheme="minorEastAsia" w:hAnsiTheme="minorEastAsia" w:cs="Times New Roman"/>
          <w:color w:val="000000" w:themeColor="text1"/>
          <w:spacing w:val="2"/>
          <w:kern w:val="0"/>
          <w:szCs w:val="21"/>
        </w:rPr>
        <w:t>方式のいずれかにより行う。</w:t>
      </w:r>
    </w:p>
    <w:p w14:paraId="193D0312" w14:textId="08872197" w:rsidR="00EE721E" w:rsidRPr="00B47D8C" w:rsidRDefault="00EE721E" w:rsidP="00EE721E">
      <w:pPr>
        <w:overflowPunct w:val="0"/>
        <w:ind w:leftChars="100" w:left="454" w:hangingChars="100" w:hanging="227"/>
        <w:textAlignment w:val="baseline"/>
        <w:rPr>
          <w:rFonts w:asciiTheme="minorEastAsia" w:hAnsiTheme="minorEastAsia" w:cs="ＭＳ ゴシック"/>
          <w:color w:val="000000" w:themeColor="text1"/>
          <w:kern w:val="0"/>
          <w:szCs w:val="21"/>
        </w:rPr>
      </w:pPr>
      <w:r>
        <w:rPr>
          <w:rFonts w:asciiTheme="minorEastAsia" w:hAnsiTheme="minorEastAsia" w:cs="ＭＳ ゴシック" w:hint="eastAsia"/>
          <w:color w:val="000000" w:themeColor="text1"/>
          <w:kern w:val="0"/>
          <w:szCs w:val="21"/>
        </w:rPr>
        <w:lastRenderedPageBreak/>
        <w:t>(１)</w:t>
      </w:r>
      <w:r w:rsidRPr="00B47D8C">
        <w:rPr>
          <w:rFonts w:asciiTheme="minorEastAsia" w:hAnsiTheme="minorEastAsia" w:cs="ＭＳ ゴシック" w:hint="eastAsia"/>
          <w:color w:val="000000" w:themeColor="text1"/>
          <w:kern w:val="0"/>
          <w:szCs w:val="21"/>
        </w:rPr>
        <w:t xml:space="preserve">　</w:t>
      </w:r>
      <w:r w:rsidR="007E2414">
        <w:rPr>
          <w:rFonts w:asciiTheme="minorEastAsia" w:hAnsiTheme="minorEastAsia" w:cs="ＭＳ ゴシック" w:hint="eastAsia"/>
          <w:color w:val="000000" w:themeColor="text1"/>
          <w:kern w:val="0"/>
          <w:szCs w:val="21"/>
        </w:rPr>
        <w:t>口座振込</w:t>
      </w:r>
      <w:r w:rsidRPr="00B47D8C">
        <w:rPr>
          <w:rFonts w:asciiTheme="minorEastAsia" w:hAnsiTheme="minorEastAsia" w:cs="ＭＳ ゴシック" w:hint="eastAsia"/>
          <w:color w:val="000000" w:themeColor="text1"/>
          <w:kern w:val="0"/>
          <w:szCs w:val="21"/>
        </w:rPr>
        <w:t xml:space="preserve">　村が申請者から通知された金融機関の口座に振り込む方式</w:t>
      </w:r>
    </w:p>
    <w:p w14:paraId="45453496" w14:textId="4ABDDD00" w:rsidR="00EE721E" w:rsidRPr="00B47D8C" w:rsidRDefault="00EE721E" w:rsidP="006C74B8">
      <w:pPr>
        <w:overflowPunct w:val="0"/>
        <w:ind w:leftChars="100" w:left="454" w:hangingChars="100" w:hanging="227"/>
        <w:textAlignment w:val="baseline"/>
        <w:rPr>
          <w:rFonts w:asciiTheme="minorEastAsia" w:hAnsiTheme="minorEastAsia" w:cs="Times New Roman"/>
          <w:color w:val="000000" w:themeColor="text1"/>
          <w:spacing w:val="2"/>
          <w:kern w:val="0"/>
          <w:szCs w:val="21"/>
        </w:rPr>
      </w:pPr>
      <w:r>
        <w:rPr>
          <w:rFonts w:asciiTheme="minorEastAsia" w:hAnsiTheme="minorEastAsia" w:cs="ＭＳ ゴシック" w:hint="eastAsia"/>
          <w:color w:val="000000" w:themeColor="text1"/>
          <w:kern w:val="0"/>
          <w:szCs w:val="21"/>
        </w:rPr>
        <w:t>(２)</w:t>
      </w:r>
      <w:r w:rsidRPr="00B47D8C">
        <w:rPr>
          <w:rFonts w:asciiTheme="minorEastAsia" w:hAnsiTheme="minorEastAsia" w:cs="ＭＳ ゴシック" w:hint="eastAsia"/>
          <w:color w:val="000000" w:themeColor="text1"/>
          <w:kern w:val="0"/>
          <w:szCs w:val="21"/>
        </w:rPr>
        <w:t xml:space="preserve">　</w:t>
      </w:r>
      <w:r w:rsidR="006C74B8" w:rsidRPr="00B47D8C">
        <w:rPr>
          <w:rFonts w:asciiTheme="minorEastAsia" w:hAnsiTheme="minorEastAsia" w:cs="ＭＳ ゴシック" w:hint="eastAsia"/>
          <w:color w:val="000000" w:themeColor="text1"/>
          <w:kern w:val="0"/>
          <w:szCs w:val="21"/>
        </w:rPr>
        <w:t>現金受領方式</w:t>
      </w:r>
      <w:r w:rsidRPr="00B47D8C">
        <w:rPr>
          <w:rFonts w:asciiTheme="minorEastAsia" w:hAnsiTheme="minorEastAsia" w:cs="ＭＳ ゴシック" w:hint="eastAsia"/>
          <w:color w:val="000000" w:themeColor="text1"/>
          <w:kern w:val="0"/>
          <w:szCs w:val="21"/>
        </w:rPr>
        <w:t xml:space="preserve">　</w:t>
      </w:r>
      <w:r w:rsidR="006C74B8" w:rsidRPr="00B47D8C">
        <w:rPr>
          <w:rFonts w:asciiTheme="minorEastAsia" w:hAnsiTheme="minorEastAsia" w:cs="ＭＳ ゴシック" w:hint="eastAsia"/>
          <w:color w:val="000000" w:themeColor="text1"/>
          <w:kern w:val="0"/>
          <w:szCs w:val="21"/>
        </w:rPr>
        <w:t>村が当該窓口で現金を交付することにより支給する方式</w:t>
      </w:r>
    </w:p>
    <w:p w14:paraId="0AFF4167"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（代理による申請）</w:t>
      </w:r>
    </w:p>
    <w:p w14:paraId="7D7CB6E6" w14:textId="77777777"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第７条　申請者に代わり、代理人として前条の規定による確認書の</w:t>
      </w:r>
      <w:r w:rsidRPr="00B47D8C">
        <w:rPr>
          <w:rFonts w:asciiTheme="minorEastAsia" w:hAnsiTheme="minorEastAsia" w:cs="ＭＳ ゴシック"/>
          <w:color w:val="000000" w:themeColor="text1"/>
          <w:kern w:val="0"/>
          <w:szCs w:val="21"/>
        </w:rPr>
        <w:t>提出又は</w:t>
      </w:r>
      <w:r w:rsidRPr="00B47D8C">
        <w:rPr>
          <w:rFonts w:asciiTheme="minorEastAsia" w:hAnsiTheme="minorEastAsia" w:cs="ＭＳ ゴシック" w:hint="eastAsia"/>
          <w:color w:val="000000" w:themeColor="text1"/>
          <w:kern w:val="0"/>
          <w:szCs w:val="21"/>
        </w:rPr>
        <w:t>支給の申請を行うことができる者は、原則として次の各号に掲げる者に限る。</w:t>
      </w:r>
    </w:p>
    <w:p w14:paraId="34819562" w14:textId="77777777" w:rsidR="00EE721E" w:rsidRPr="00B47D8C" w:rsidRDefault="00EE721E" w:rsidP="00EE721E">
      <w:pPr>
        <w:overflowPunct w:val="0"/>
        <w:ind w:leftChars="100" w:left="402" w:hangingChars="77" w:hanging="175"/>
        <w:jc w:val="left"/>
        <w:textAlignment w:val="baseline"/>
        <w:rPr>
          <w:rFonts w:asciiTheme="minorEastAsia" w:hAnsiTheme="minorEastAsia" w:cs="ＭＳ ゴシック"/>
          <w:color w:val="000000" w:themeColor="text1"/>
          <w:kern w:val="0"/>
          <w:szCs w:val="21"/>
        </w:rPr>
      </w:pPr>
      <w:r>
        <w:rPr>
          <w:rFonts w:asciiTheme="minorEastAsia" w:hAnsiTheme="minorEastAsia" w:cs="ＭＳ ゴシック" w:hint="eastAsia"/>
          <w:color w:val="000000" w:themeColor="text1"/>
          <w:kern w:val="0"/>
          <w:szCs w:val="21"/>
        </w:rPr>
        <w:t>⑴</w:t>
      </w:r>
      <w:r w:rsidRPr="00B47D8C">
        <w:rPr>
          <w:rFonts w:asciiTheme="minorEastAsia" w:hAnsiTheme="minorEastAsia" w:cs="ＭＳ ゴシック" w:hint="eastAsia"/>
          <w:color w:val="000000" w:themeColor="text1"/>
          <w:kern w:val="0"/>
          <w:szCs w:val="21"/>
        </w:rPr>
        <w:t xml:space="preserve">　基準日時点での受給権</w:t>
      </w:r>
      <w:r w:rsidRPr="00B47D8C">
        <w:rPr>
          <w:rFonts w:asciiTheme="minorEastAsia" w:hAnsiTheme="minorEastAsia" w:cs="ＭＳ ゴシック"/>
          <w:color w:val="000000" w:themeColor="text1"/>
          <w:kern w:val="0"/>
          <w:szCs w:val="21"/>
        </w:rPr>
        <w:t>者</w:t>
      </w:r>
      <w:r w:rsidRPr="00B47D8C">
        <w:rPr>
          <w:rFonts w:asciiTheme="minorEastAsia" w:hAnsiTheme="minorEastAsia" w:cs="ＭＳ ゴシック" w:hint="eastAsia"/>
          <w:color w:val="000000" w:themeColor="text1"/>
          <w:kern w:val="0"/>
          <w:szCs w:val="21"/>
        </w:rPr>
        <w:t>の属する世帯の世帯構成者</w:t>
      </w:r>
    </w:p>
    <w:p w14:paraId="6A4CA5F1" w14:textId="77777777" w:rsidR="00EE721E" w:rsidRPr="00B47D8C" w:rsidRDefault="00EE721E" w:rsidP="00EE721E">
      <w:pPr>
        <w:overflowPunct w:val="0"/>
        <w:ind w:leftChars="100" w:left="402" w:hangingChars="77" w:hanging="175"/>
        <w:jc w:val="left"/>
        <w:textAlignment w:val="baseline"/>
        <w:rPr>
          <w:rFonts w:asciiTheme="minorEastAsia" w:hAnsiTheme="minorEastAsia" w:cs="ＭＳ ゴシック"/>
          <w:color w:val="000000" w:themeColor="text1"/>
          <w:kern w:val="0"/>
          <w:szCs w:val="21"/>
        </w:rPr>
      </w:pPr>
      <w:r>
        <w:rPr>
          <w:rFonts w:asciiTheme="minorEastAsia" w:hAnsiTheme="minorEastAsia" w:cs="ＭＳ ゴシック" w:hint="eastAsia"/>
          <w:color w:val="000000" w:themeColor="text1"/>
          <w:kern w:val="0"/>
          <w:szCs w:val="21"/>
        </w:rPr>
        <w:t>⑵</w:t>
      </w:r>
      <w:r w:rsidRPr="00B47D8C">
        <w:rPr>
          <w:rFonts w:asciiTheme="minorEastAsia" w:hAnsiTheme="minorEastAsia" w:cs="ＭＳ ゴシック" w:hint="eastAsia"/>
          <w:color w:val="000000" w:themeColor="text1"/>
          <w:kern w:val="0"/>
          <w:szCs w:val="21"/>
        </w:rPr>
        <w:t xml:space="preserve">　法定代理人（親権者、未成年後見人、成年後見人、代理権付与の審判がなされた保佐人及び代理権付与の審判がなされた補助人）</w:t>
      </w:r>
    </w:p>
    <w:p w14:paraId="19870A7C" w14:textId="77777777" w:rsidR="00EE721E" w:rsidRPr="00B47D8C" w:rsidRDefault="00EE721E" w:rsidP="00EE721E">
      <w:pPr>
        <w:overflowPunct w:val="0"/>
        <w:ind w:leftChars="100" w:left="402" w:hangingChars="77" w:hanging="175"/>
        <w:jc w:val="left"/>
        <w:textAlignment w:val="baseline"/>
        <w:rPr>
          <w:rFonts w:asciiTheme="minorEastAsia" w:hAnsiTheme="minorEastAsia" w:cs="Times New Roman"/>
          <w:color w:val="000000" w:themeColor="text1"/>
          <w:spacing w:val="2"/>
          <w:kern w:val="0"/>
          <w:szCs w:val="21"/>
        </w:rPr>
      </w:pPr>
      <w:r>
        <w:rPr>
          <w:rFonts w:asciiTheme="minorEastAsia" w:hAnsiTheme="minorEastAsia" w:cs="ＭＳ ゴシック" w:hint="eastAsia"/>
          <w:color w:val="000000" w:themeColor="text1"/>
          <w:kern w:val="0"/>
          <w:szCs w:val="21"/>
        </w:rPr>
        <w:t>⑶</w:t>
      </w:r>
      <w:r w:rsidRPr="00B47D8C">
        <w:rPr>
          <w:rFonts w:asciiTheme="minorEastAsia" w:hAnsiTheme="minorEastAsia" w:cs="ＭＳ ゴシック" w:hint="eastAsia"/>
          <w:color w:val="000000" w:themeColor="text1"/>
          <w:kern w:val="0"/>
          <w:szCs w:val="21"/>
        </w:rPr>
        <w:t xml:space="preserve">　親族その他の平素から受給権者本人の身の回りの世話をしている者等で村長が特に認める者</w:t>
      </w:r>
    </w:p>
    <w:p w14:paraId="6CA9FB27" w14:textId="0897C615"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２　代理人が</w:t>
      </w:r>
      <w:r w:rsidR="00DF4187">
        <w:rPr>
          <w:rFonts w:asciiTheme="minorEastAsia" w:hAnsiTheme="minorEastAsia" w:cs="ＭＳ ゴシック" w:hint="eastAsia"/>
          <w:color w:val="000000" w:themeColor="text1"/>
          <w:kern w:val="0"/>
          <w:szCs w:val="21"/>
        </w:rPr>
        <w:t>物価高</w:t>
      </w:r>
      <w:r w:rsidR="00DF4187"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の確認書の</w:t>
      </w:r>
      <w:r w:rsidRPr="00B47D8C">
        <w:rPr>
          <w:rFonts w:asciiTheme="minorEastAsia" w:hAnsiTheme="minorEastAsia" w:cs="ＭＳ ゴシック"/>
          <w:color w:val="000000" w:themeColor="text1"/>
          <w:kern w:val="0"/>
          <w:szCs w:val="21"/>
        </w:rPr>
        <w:t>提出</w:t>
      </w:r>
      <w:r w:rsidRPr="00B47D8C">
        <w:rPr>
          <w:rFonts w:asciiTheme="minorEastAsia" w:hAnsiTheme="minorEastAsia" w:cs="ＭＳ ゴシック" w:hint="eastAsia"/>
          <w:color w:val="000000" w:themeColor="text1"/>
          <w:kern w:val="0"/>
          <w:szCs w:val="21"/>
        </w:rPr>
        <w:t>を</w:t>
      </w:r>
      <w:r w:rsidRPr="00B47D8C">
        <w:rPr>
          <w:rFonts w:asciiTheme="minorEastAsia" w:hAnsiTheme="minorEastAsia" w:cs="ＭＳ ゴシック"/>
          <w:color w:val="000000" w:themeColor="text1"/>
          <w:kern w:val="0"/>
          <w:szCs w:val="21"/>
        </w:rPr>
        <w:t>するときは</w:t>
      </w:r>
      <w:r w:rsidRPr="00B47D8C">
        <w:rPr>
          <w:rFonts w:asciiTheme="minorEastAsia" w:hAnsiTheme="minorEastAsia" w:cs="ＭＳ ゴシック" w:hint="eastAsia"/>
          <w:color w:val="000000" w:themeColor="text1"/>
          <w:kern w:val="0"/>
          <w:szCs w:val="21"/>
        </w:rPr>
        <w:t>、</w:t>
      </w:r>
      <w:r w:rsidRPr="00B47D8C">
        <w:rPr>
          <w:rFonts w:asciiTheme="minorEastAsia" w:hAnsiTheme="minorEastAsia" w:cs="ＭＳ ゴシック"/>
          <w:color w:val="000000" w:themeColor="text1"/>
          <w:kern w:val="0"/>
          <w:szCs w:val="21"/>
        </w:rPr>
        <w:t>確認書の委任欄への記載</w:t>
      </w:r>
      <w:r w:rsidRPr="00B47D8C">
        <w:rPr>
          <w:rFonts w:asciiTheme="minorEastAsia" w:hAnsiTheme="minorEastAsia" w:cs="ＭＳ ゴシック" w:hint="eastAsia"/>
          <w:color w:val="000000" w:themeColor="text1"/>
          <w:kern w:val="0"/>
          <w:szCs w:val="21"/>
        </w:rPr>
        <w:t>を</w:t>
      </w:r>
      <w:r w:rsidRPr="00B47D8C">
        <w:rPr>
          <w:rFonts w:asciiTheme="minorEastAsia" w:hAnsiTheme="minorEastAsia" w:cs="ＭＳ ゴシック"/>
          <w:color w:val="000000" w:themeColor="text1"/>
          <w:kern w:val="0"/>
          <w:szCs w:val="21"/>
        </w:rPr>
        <w:t>、</w:t>
      </w:r>
      <w:r w:rsidRPr="00B47D8C">
        <w:rPr>
          <w:rFonts w:asciiTheme="minorEastAsia" w:hAnsiTheme="minorEastAsia" w:cs="ＭＳ ゴシック" w:hint="eastAsia"/>
          <w:color w:val="000000" w:themeColor="text1"/>
          <w:kern w:val="0"/>
          <w:szCs w:val="21"/>
        </w:rPr>
        <w:t>支給の申請をするときは、当該代理人は申請書に加え、原則として委任状を提出する。また、この場合、村は、公的身分証明書の写し等の提出又は提示を求めること等により、代理人が当該代理人本人であることを確認する。</w:t>
      </w:r>
    </w:p>
    <w:p w14:paraId="526C71D0" w14:textId="77777777" w:rsidR="00EE721E" w:rsidRPr="00B47D8C" w:rsidRDefault="00EE721E" w:rsidP="00EE721E">
      <w:pPr>
        <w:overflowPunct w:val="0"/>
        <w:ind w:left="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（申請期限）</w:t>
      </w:r>
    </w:p>
    <w:p w14:paraId="25570D3C" w14:textId="03A5BEDD"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第</w:t>
      </w:r>
      <w:r w:rsidRPr="00B47D8C">
        <w:rPr>
          <w:rFonts w:asciiTheme="minorEastAsia" w:hAnsiTheme="minorEastAsia" w:cs="Times New Roman"/>
          <w:color w:val="000000" w:themeColor="text1"/>
          <w:spacing w:val="2"/>
          <w:kern w:val="0"/>
          <w:szCs w:val="21"/>
        </w:rPr>
        <w:t xml:space="preserve">８条　</w:t>
      </w:r>
      <w:r w:rsidR="00DF4187">
        <w:rPr>
          <w:rFonts w:asciiTheme="minorEastAsia" w:hAnsiTheme="minorEastAsia" w:cs="ＭＳ ゴシック" w:hint="eastAsia"/>
          <w:color w:val="000000" w:themeColor="text1"/>
          <w:kern w:val="0"/>
          <w:szCs w:val="21"/>
        </w:rPr>
        <w:t>物価高</w:t>
      </w:r>
      <w:r w:rsidR="00DF4187"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Times New Roman" w:hint="eastAsia"/>
          <w:color w:val="000000" w:themeColor="text1"/>
          <w:spacing w:val="2"/>
          <w:kern w:val="0"/>
          <w:szCs w:val="21"/>
        </w:rPr>
        <w:t>の申請</w:t>
      </w:r>
      <w:r w:rsidRPr="00B47D8C">
        <w:rPr>
          <w:rFonts w:asciiTheme="minorEastAsia" w:hAnsiTheme="minorEastAsia" w:cs="Times New Roman"/>
          <w:color w:val="000000" w:themeColor="text1"/>
          <w:spacing w:val="2"/>
          <w:kern w:val="0"/>
          <w:szCs w:val="21"/>
        </w:rPr>
        <w:t>受付開始日は、</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Times New Roman"/>
          <w:color w:val="000000" w:themeColor="text1"/>
          <w:spacing w:val="2"/>
          <w:kern w:val="0"/>
          <w:szCs w:val="21"/>
        </w:rPr>
        <w:t>長が</w:t>
      </w:r>
      <w:r w:rsidRPr="00B47D8C">
        <w:rPr>
          <w:rFonts w:asciiTheme="minorEastAsia" w:hAnsiTheme="minorEastAsia" w:cs="Times New Roman" w:hint="eastAsia"/>
          <w:color w:val="000000" w:themeColor="text1"/>
          <w:spacing w:val="2"/>
          <w:kern w:val="0"/>
          <w:szCs w:val="21"/>
        </w:rPr>
        <w:t>別に</w:t>
      </w:r>
      <w:r w:rsidRPr="00B47D8C">
        <w:rPr>
          <w:rFonts w:asciiTheme="minorEastAsia" w:hAnsiTheme="minorEastAsia" w:cs="Times New Roman"/>
          <w:color w:val="000000" w:themeColor="text1"/>
          <w:spacing w:val="2"/>
          <w:kern w:val="0"/>
          <w:szCs w:val="21"/>
        </w:rPr>
        <w:t>定め</w:t>
      </w:r>
      <w:r w:rsidRPr="00B47D8C">
        <w:rPr>
          <w:rFonts w:asciiTheme="minorEastAsia" w:hAnsiTheme="minorEastAsia" w:cs="Times New Roman" w:hint="eastAsia"/>
          <w:color w:val="000000" w:themeColor="text1"/>
          <w:spacing w:val="2"/>
          <w:kern w:val="0"/>
          <w:szCs w:val="21"/>
        </w:rPr>
        <w:t>る日</w:t>
      </w:r>
      <w:r w:rsidRPr="00B47D8C">
        <w:rPr>
          <w:rFonts w:asciiTheme="minorEastAsia" w:hAnsiTheme="minorEastAsia" w:cs="Times New Roman"/>
          <w:color w:val="000000" w:themeColor="text1"/>
          <w:spacing w:val="2"/>
          <w:kern w:val="0"/>
          <w:szCs w:val="21"/>
        </w:rPr>
        <w:t>とする。</w:t>
      </w:r>
    </w:p>
    <w:p w14:paraId="17A37404" w14:textId="7A83B0A5"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Times New Roman" w:hint="eastAsia"/>
          <w:color w:val="000000" w:themeColor="text1"/>
          <w:spacing w:val="2"/>
          <w:kern w:val="0"/>
          <w:szCs w:val="21"/>
        </w:rPr>
        <w:t>２</w:t>
      </w:r>
      <w:r w:rsidRPr="00B47D8C">
        <w:rPr>
          <w:rFonts w:asciiTheme="minorEastAsia" w:hAnsiTheme="minorEastAsia" w:cs="Times New Roman"/>
          <w:color w:val="000000" w:themeColor="text1"/>
          <w:spacing w:val="2"/>
          <w:kern w:val="0"/>
          <w:szCs w:val="21"/>
        </w:rPr>
        <w:t xml:space="preserve">　確認書</w:t>
      </w:r>
      <w:r w:rsidRPr="00B47D8C">
        <w:rPr>
          <w:rFonts w:asciiTheme="minorEastAsia" w:hAnsiTheme="minorEastAsia" w:cs="Times New Roman" w:hint="eastAsia"/>
          <w:color w:val="000000" w:themeColor="text1"/>
          <w:spacing w:val="2"/>
          <w:kern w:val="0"/>
          <w:szCs w:val="21"/>
        </w:rPr>
        <w:t>及び申請書の</w:t>
      </w:r>
      <w:r w:rsidRPr="00B47D8C">
        <w:rPr>
          <w:rFonts w:asciiTheme="minorEastAsia" w:hAnsiTheme="minorEastAsia" w:cs="Times New Roman"/>
          <w:color w:val="000000" w:themeColor="text1"/>
          <w:spacing w:val="2"/>
          <w:kern w:val="0"/>
          <w:szCs w:val="21"/>
        </w:rPr>
        <w:t>提出期限は</w:t>
      </w:r>
      <w:r w:rsidRPr="00B47D8C">
        <w:rPr>
          <w:rFonts w:asciiTheme="minorEastAsia" w:hAnsiTheme="minorEastAsia" w:cs="Times New Roman" w:hint="eastAsia"/>
          <w:color w:val="000000" w:themeColor="text1"/>
          <w:spacing w:val="2"/>
          <w:kern w:val="0"/>
          <w:szCs w:val="21"/>
        </w:rPr>
        <w:t>、</w:t>
      </w:r>
      <w:r w:rsidRPr="0044028F">
        <w:rPr>
          <w:rFonts w:asciiTheme="minorEastAsia" w:hAnsiTheme="minorEastAsia" w:cs="Times New Roman"/>
          <w:color w:val="FF0000"/>
          <w:spacing w:val="2"/>
          <w:kern w:val="0"/>
          <w:szCs w:val="21"/>
        </w:rPr>
        <w:t>令和</w:t>
      </w:r>
      <w:r w:rsidR="007659DC">
        <w:rPr>
          <w:rFonts w:asciiTheme="minorEastAsia" w:hAnsiTheme="minorEastAsia" w:cs="Times New Roman" w:hint="eastAsia"/>
          <w:color w:val="FF0000"/>
          <w:spacing w:val="2"/>
          <w:kern w:val="0"/>
          <w:szCs w:val="21"/>
        </w:rPr>
        <w:t>７</w:t>
      </w:r>
      <w:r w:rsidRPr="0044028F">
        <w:rPr>
          <w:rFonts w:asciiTheme="minorEastAsia" w:hAnsiTheme="minorEastAsia" w:cs="Times New Roman"/>
          <w:color w:val="FF0000"/>
          <w:spacing w:val="2"/>
          <w:kern w:val="0"/>
          <w:szCs w:val="21"/>
        </w:rPr>
        <w:t>年</w:t>
      </w:r>
      <w:r w:rsidR="00305CF5">
        <w:rPr>
          <w:rFonts w:asciiTheme="minorEastAsia" w:hAnsiTheme="minorEastAsia" w:cs="Times New Roman" w:hint="eastAsia"/>
          <w:color w:val="FF0000"/>
          <w:spacing w:val="2"/>
          <w:kern w:val="0"/>
          <w:szCs w:val="21"/>
        </w:rPr>
        <w:t>３</w:t>
      </w:r>
      <w:r w:rsidRPr="0044028F">
        <w:rPr>
          <w:rFonts w:asciiTheme="minorEastAsia" w:hAnsiTheme="minorEastAsia" w:cs="Times New Roman"/>
          <w:color w:val="FF0000"/>
          <w:spacing w:val="2"/>
          <w:kern w:val="0"/>
          <w:szCs w:val="21"/>
        </w:rPr>
        <w:t>月</w:t>
      </w:r>
      <w:r w:rsidR="0044028F">
        <w:rPr>
          <w:rFonts w:asciiTheme="minorEastAsia" w:hAnsiTheme="minorEastAsia" w:cs="Times New Roman" w:hint="eastAsia"/>
          <w:color w:val="FF0000"/>
          <w:spacing w:val="2"/>
          <w:kern w:val="0"/>
          <w:szCs w:val="21"/>
        </w:rPr>
        <w:t>3</w:t>
      </w:r>
      <w:r w:rsidR="00305CF5">
        <w:rPr>
          <w:rFonts w:asciiTheme="minorEastAsia" w:hAnsiTheme="minorEastAsia" w:cs="Times New Roman" w:hint="eastAsia"/>
          <w:color w:val="FF0000"/>
          <w:spacing w:val="2"/>
          <w:kern w:val="0"/>
          <w:szCs w:val="21"/>
        </w:rPr>
        <w:t>1</w:t>
      </w:r>
      <w:r w:rsidRPr="0044028F">
        <w:rPr>
          <w:rFonts w:asciiTheme="minorEastAsia" w:hAnsiTheme="minorEastAsia" w:cs="Times New Roman"/>
          <w:color w:val="FF0000"/>
          <w:spacing w:val="2"/>
          <w:kern w:val="0"/>
          <w:szCs w:val="21"/>
        </w:rPr>
        <w:t>日</w:t>
      </w:r>
      <w:r w:rsidRPr="00B47D8C">
        <w:rPr>
          <w:rFonts w:asciiTheme="minorEastAsia" w:hAnsiTheme="minorEastAsia" w:cs="Times New Roman"/>
          <w:color w:val="000000" w:themeColor="text1"/>
          <w:spacing w:val="2"/>
          <w:kern w:val="0"/>
          <w:szCs w:val="21"/>
        </w:rPr>
        <w:t>とする。</w:t>
      </w:r>
    </w:p>
    <w:p w14:paraId="74A68049"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（支給の決定）</w:t>
      </w:r>
    </w:p>
    <w:p w14:paraId="3294719F" w14:textId="11E7851E"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第９条　村長は、第６条の規定により確認書又は申請書（以下「確認書等」という。）を受理したときは、速やかに内容を確認の上、支給を決定し、当該支給対象者に対し</w:t>
      </w:r>
      <w:r w:rsidR="00444913">
        <w:rPr>
          <w:rFonts w:asciiTheme="minorEastAsia" w:hAnsiTheme="minorEastAsia" w:cs="ＭＳ ゴシック" w:hint="eastAsia"/>
          <w:color w:val="000000" w:themeColor="text1"/>
          <w:kern w:val="0"/>
          <w:szCs w:val="21"/>
        </w:rPr>
        <w:t>物価高</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を支給する。</w:t>
      </w:r>
    </w:p>
    <w:p w14:paraId="03D7B968" w14:textId="6814A7CF"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w:t>
      </w:r>
      <w:r w:rsidR="00444913">
        <w:rPr>
          <w:rFonts w:asciiTheme="minorEastAsia" w:hAnsiTheme="minorEastAsia" w:cs="ＭＳ ゴシック" w:hint="eastAsia"/>
          <w:color w:val="000000" w:themeColor="text1"/>
          <w:kern w:val="0"/>
          <w:szCs w:val="21"/>
        </w:rPr>
        <w:t>物価高</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の支給等に関する周知等）</w:t>
      </w:r>
    </w:p>
    <w:p w14:paraId="05F079B1" w14:textId="77777777"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第10条　村長は給付金事業の実施にあたり、支給対象者の要件、申請の方法、申請受付開始日等の事業の概要について、広報その他の方法による住民への周知を行う。</w:t>
      </w:r>
    </w:p>
    <w:p w14:paraId="75792389"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（申請が行われなかった場合等の取扱い）</w:t>
      </w:r>
    </w:p>
    <w:p w14:paraId="43552D5D" w14:textId="357E48D9" w:rsidR="00EE721E" w:rsidRPr="00B47D8C" w:rsidRDefault="00EE721E" w:rsidP="00EE721E">
      <w:pPr>
        <w:tabs>
          <w:tab w:val="left" w:pos="212"/>
        </w:tabs>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第11条　村長が前条の規定による周知を行ったにもかかわらず、支給対象者から第８条第２項の確認書等の申請期限までに第６条の規定による確認書の提出又は申請が行われなかった場合、支給対象者が</w:t>
      </w:r>
      <w:r w:rsidR="00444913">
        <w:rPr>
          <w:rFonts w:asciiTheme="minorEastAsia" w:hAnsiTheme="minorEastAsia" w:cs="ＭＳ ゴシック" w:hint="eastAsia"/>
          <w:color w:val="000000" w:themeColor="text1"/>
          <w:kern w:val="0"/>
          <w:szCs w:val="21"/>
        </w:rPr>
        <w:t>物価高</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の支給を受けることを辞退したものとみなす。</w:t>
      </w:r>
    </w:p>
    <w:p w14:paraId="35BA2685" w14:textId="77777777" w:rsidR="00EE721E" w:rsidRPr="00B47D8C" w:rsidRDefault="00EE721E" w:rsidP="00EE721E">
      <w:pPr>
        <w:tabs>
          <w:tab w:val="left" w:pos="212"/>
        </w:tabs>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２　村長が第９条の規定による確認書等を受理した後、又は、支給決定を行った後、確認書等の不備による振込不能等があり、村が確認等に努めたにもかかわらず申請書の補正が行われず、支給対象者の責に帰すべき事由により支給ができなかったときは、当該申請が取り下げられたものとみなす。</w:t>
      </w:r>
    </w:p>
    <w:p w14:paraId="41649F12"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（不当利得の返還）</w:t>
      </w:r>
    </w:p>
    <w:p w14:paraId="4C375ED0" w14:textId="384B22AE"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第12条　村長は、偽りその他不正の手段により</w:t>
      </w:r>
      <w:r w:rsidR="00444913">
        <w:rPr>
          <w:rFonts w:asciiTheme="minorEastAsia" w:hAnsiTheme="minorEastAsia" w:cs="ＭＳ ゴシック" w:hint="eastAsia"/>
          <w:color w:val="000000" w:themeColor="text1"/>
          <w:kern w:val="0"/>
          <w:szCs w:val="21"/>
        </w:rPr>
        <w:t>物価高</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の支給を受けた者に対しては、支給を行った</w:t>
      </w:r>
      <w:r w:rsidR="00444913">
        <w:rPr>
          <w:rFonts w:asciiTheme="minorEastAsia" w:hAnsiTheme="minorEastAsia" w:cs="ＭＳ ゴシック" w:hint="eastAsia"/>
          <w:color w:val="000000" w:themeColor="text1"/>
          <w:kern w:val="0"/>
          <w:szCs w:val="21"/>
        </w:rPr>
        <w:t>物価高</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の返還を求める。</w:t>
      </w:r>
    </w:p>
    <w:p w14:paraId="033D3346"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（受給権の譲渡又は担保の禁止）</w:t>
      </w:r>
    </w:p>
    <w:p w14:paraId="5DE4B282" w14:textId="48BD8C4A"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 xml:space="preserve">第13条　</w:t>
      </w:r>
      <w:r w:rsidR="00444913">
        <w:rPr>
          <w:rFonts w:asciiTheme="minorEastAsia" w:hAnsiTheme="minorEastAsia" w:cs="ＭＳ ゴシック" w:hint="eastAsia"/>
          <w:color w:val="000000" w:themeColor="text1"/>
          <w:kern w:val="0"/>
          <w:szCs w:val="21"/>
        </w:rPr>
        <w:t>物価高</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ゴシック" w:hint="eastAsia"/>
          <w:color w:val="000000" w:themeColor="text1"/>
          <w:kern w:val="0"/>
          <w:szCs w:val="21"/>
        </w:rPr>
        <w:t>の支給を受ける権利は、譲り渡し、又は担保に供してはならない。</w:t>
      </w:r>
    </w:p>
    <w:p w14:paraId="29A11A45" w14:textId="77777777" w:rsidR="00EE721E" w:rsidRPr="00B47D8C" w:rsidRDefault="00EE721E" w:rsidP="00EE721E">
      <w:pPr>
        <w:overflowPunct w:val="0"/>
        <w:ind w:firstLineChars="100" w:firstLine="227"/>
        <w:textAlignment w:val="baseline"/>
        <w:rPr>
          <w:rFonts w:asciiTheme="minorEastAsia" w:hAnsiTheme="minorEastAsia" w:cs="Times New Roman"/>
          <w:color w:val="000000" w:themeColor="text1"/>
          <w:spacing w:val="2"/>
          <w:kern w:val="0"/>
          <w:szCs w:val="21"/>
        </w:rPr>
      </w:pPr>
      <w:r w:rsidRPr="00B47D8C">
        <w:rPr>
          <w:rFonts w:asciiTheme="minorEastAsia" w:hAnsiTheme="minorEastAsia" w:cs="ＭＳ ゴシック" w:hint="eastAsia"/>
          <w:color w:val="000000" w:themeColor="text1"/>
          <w:kern w:val="0"/>
          <w:szCs w:val="21"/>
        </w:rPr>
        <w:t>（その他）</w:t>
      </w:r>
    </w:p>
    <w:p w14:paraId="247988E8" w14:textId="77777777" w:rsidR="00EE721E" w:rsidRPr="00B47D8C" w:rsidRDefault="00EE721E" w:rsidP="00EE721E">
      <w:pPr>
        <w:overflowPunct w:val="0"/>
        <w:ind w:left="212" w:hanging="212"/>
        <w:textAlignment w:val="baseline"/>
        <w:rPr>
          <w:rFonts w:asciiTheme="minorEastAsia" w:hAnsiTheme="minorEastAsia" w:cs="ＭＳ ゴシック"/>
          <w:color w:val="000000" w:themeColor="text1"/>
          <w:kern w:val="0"/>
          <w:szCs w:val="21"/>
        </w:rPr>
      </w:pPr>
      <w:r w:rsidRPr="00B47D8C">
        <w:rPr>
          <w:rFonts w:asciiTheme="minorEastAsia" w:hAnsiTheme="minorEastAsia" w:cs="ＭＳ ゴシック" w:hint="eastAsia"/>
          <w:color w:val="000000" w:themeColor="text1"/>
          <w:kern w:val="0"/>
          <w:szCs w:val="21"/>
        </w:rPr>
        <w:t>第14条　この要綱の実施のために必要な事項は、村長が別に定める。</w:t>
      </w:r>
    </w:p>
    <w:p w14:paraId="6585FCD4" w14:textId="77777777" w:rsidR="00EE721E" w:rsidRPr="00B47D8C" w:rsidRDefault="00EE721E" w:rsidP="00EE721E">
      <w:pPr>
        <w:overflowPunct w:val="0"/>
        <w:ind w:left="212" w:hanging="212"/>
        <w:textAlignment w:val="baseline"/>
        <w:rPr>
          <w:rFonts w:asciiTheme="minorEastAsia" w:hAnsiTheme="minorEastAsia" w:cs="Times New Roman"/>
          <w:color w:val="000000" w:themeColor="text1"/>
          <w:spacing w:val="2"/>
          <w:kern w:val="0"/>
          <w:szCs w:val="21"/>
        </w:rPr>
      </w:pPr>
    </w:p>
    <w:p w14:paraId="604134F8" w14:textId="77777777" w:rsidR="00EE721E" w:rsidRPr="00B47D8C" w:rsidRDefault="00EE721E" w:rsidP="00EE721E">
      <w:pPr>
        <w:ind w:firstLineChars="200" w:firstLine="454"/>
        <w:rPr>
          <w:rFonts w:asciiTheme="minorEastAsia" w:hAnsiTheme="minorEastAsia"/>
          <w:szCs w:val="21"/>
        </w:rPr>
      </w:pPr>
      <w:r w:rsidRPr="00B47D8C">
        <w:rPr>
          <w:rFonts w:asciiTheme="minorEastAsia" w:hAnsiTheme="minorEastAsia" w:hint="eastAsia"/>
          <w:szCs w:val="21"/>
        </w:rPr>
        <w:t>附　則</w:t>
      </w:r>
    </w:p>
    <w:p w14:paraId="4099F3C6" w14:textId="29F3CFBE" w:rsidR="00EE721E" w:rsidRPr="00B47D8C" w:rsidRDefault="00EE721E" w:rsidP="00EE721E">
      <w:pPr>
        <w:rPr>
          <w:rFonts w:asciiTheme="minorEastAsia" w:hAnsiTheme="minorEastAsia"/>
          <w:szCs w:val="21"/>
        </w:rPr>
      </w:pPr>
      <w:r w:rsidRPr="00B47D8C">
        <w:rPr>
          <w:rFonts w:asciiTheme="minorEastAsia" w:hAnsiTheme="minorEastAsia" w:hint="eastAsia"/>
          <w:szCs w:val="21"/>
        </w:rPr>
        <w:lastRenderedPageBreak/>
        <w:t>この要綱は、</w:t>
      </w:r>
      <w:r w:rsidRPr="0044028F">
        <w:rPr>
          <w:rFonts w:asciiTheme="minorEastAsia" w:hAnsiTheme="minorEastAsia" w:hint="eastAsia"/>
          <w:color w:val="FF0000"/>
          <w:szCs w:val="21"/>
        </w:rPr>
        <w:t>令和</w:t>
      </w:r>
      <w:r w:rsidR="007659DC">
        <w:rPr>
          <w:rFonts w:asciiTheme="minorEastAsia" w:hAnsiTheme="minorEastAsia" w:hint="eastAsia"/>
          <w:color w:val="FF0000"/>
          <w:szCs w:val="21"/>
        </w:rPr>
        <w:t>７</w:t>
      </w:r>
      <w:r w:rsidRPr="0044028F">
        <w:rPr>
          <w:rFonts w:asciiTheme="minorEastAsia" w:hAnsiTheme="minorEastAsia" w:hint="eastAsia"/>
          <w:color w:val="FF0000"/>
          <w:szCs w:val="21"/>
        </w:rPr>
        <w:t>年</w:t>
      </w:r>
      <w:r w:rsidR="008A56BA">
        <w:rPr>
          <w:rFonts w:asciiTheme="minorEastAsia" w:hAnsiTheme="minorEastAsia" w:hint="eastAsia"/>
          <w:color w:val="FF0000"/>
          <w:szCs w:val="21"/>
        </w:rPr>
        <w:t>２</w:t>
      </w:r>
      <w:r w:rsidRPr="0044028F">
        <w:rPr>
          <w:rFonts w:asciiTheme="minorEastAsia" w:hAnsiTheme="minorEastAsia" w:hint="eastAsia"/>
          <w:color w:val="FF0000"/>
          <w:szCs w:val="21"/>
        </w:rPr>
        <w:t>月</w:t>
      </w:r>
      <w:r w:rsidR="008A56BA">
        <w:rPr>
          <w:rFonts w:asciiTheme="minorEastAsia" w:hAnsiTheme="minorEastAsia" w:hint="eastAsia"/>
          <w:color w:val="FF0000"/>
          <w:szCs w:val="21"/>
        </w:rPr>
        <w:t>10</w:t>
      </w:r>
      <w:bookmarkStart w:id="4" w:name="_GoBack"/>
      <w:bookmarkEnd w:id="4"/>
      <w:r w:rsidRPr="0044028F">
        <w:rPr>
          <w:rFonts w:asciiTheme="minorEastAsia" w:hAnsiTheme="minorEastAsia" w:hint="eastAsia"/>
          <w:color w:val="FF0000"/>
          <w:szCs w:val="21"/>
        </w:rPr>
        <w:t>日</w:t>
      </w:r>
      <w:r w:rsidRPr="00B47D8C">
        <w:rPr>
          <w:rFonts w:asciiTheme="minorEastAsia" w:hAnsiTheme="minorEastAsia" w:hint="eastAsia"/>
          <w:szCs w:val="21"/>
        </w:rPr>
        <w:t>から施行する。</w:t>
      </w:r>
    </w:p>
    <w:p w14:paraId="6D29B90F" w14:textId="77777777" w:rsidR="00EE721E" w:rsidRPr="00B47D8C" w:rsidRDefault="00EE721E" w:rsidP="00EE721E">
      <w:pPr>
        <w:rPr>
          <w:rFonts w:asciiTheme="minorEastAsia" w:hAnsiTheme="minorEastAsia" w:cs="Times New Roman"/>
          <w:color w:val="000000" w:themeColor="text1"/>
          <w:spacing w:val="2"/>
          <w:kern w:val="0"/>
          <w:szCs w:val="21"/>
        </w:rPr>
      </w:pPr>
    </w:p>
    <w:p w14:paraId="3D77FB61" w14:textId="77777777" w:rsidR="00EE721E" w:rsidRPr="00B47D8C" w:rsidRDefault="00EE721E" w:rsidP="00EE721E">
      <w:pPr>
        <w:overflowPunct w:val="0"/>
        <w:textAlignment w:val="baseline"/>
        <w:rPr>
          <w:rFonts w:asciiTheme="minorEastAsia" w:hAnsiTheme="minorEastAsia"/>
          <w:color w:val="000000" w:themeColor="text1"/>
          <w:szCs w:val="21"/>
        </w:rPr>
      </w:pPr>
      <w:r w:rsidRPr="00B47D8C">
        <w:rPr>
          <w:rFonts w:asciiTheme="minorEastAsia" w:hAnsiTheme="minorEastAsia" w:hint="eastAsia"/>
          <w:color w:val="000000" w:themeColor="text1"/>
          <w:szCs w:val="21"/>
        </w:rPr>
        <w:t>別記（第５条関係）</w:t>
      </w:r>
    </w:p>
    <w:p w14:paraId="3EF39E11" w14:textId="77777777" w:rsidR="00EE721E" w:rsidRPr="00B47D8C" w:rsidRDefault="00EE721E" w:rsidP="00EE721E">
      <w:pPr>
        <w:overflowPunct w:val="0"/>
        <w:textAlignment w:val="baseline"/>
        <w:rPr>
          <w:rFonts w:asciiTheme="minorEastAsia" w:hAnsiTheme="minorEastAsia" w:cs="ＭＳ 明朝"/>
          <w:color w:val="000000" w:themeColor="text1"/>
          <w:szCs w:val="21"/>
        </w:rPr>
      </w:pPr>
      <w:r w:rsidRPr="00B47D8C">
        <w:rPr>
          <w:rFonts w:asciiTheme="minorEastAsia" w:hAnsiTheme="minorEastAsia" w:cs="ＭＳ 明朝"/>
          <w:color w:val="000000" w:themeColor="text1"/>
          <w:szCs w:val="21"/>
        </w:rPr>
        <w:t xml:space="preserve">１　</w:t>
      </w:r>
      <w:r w:rsidRPr="00B47D8C">
        <w:rPr>
          <w:rFonts w:asciiTheme="minorEastAsia" w:hAnsiTheme="minorEastAsia" w:cs="ＭＳ 明朝" w:hint="eastAsia"/>
          <w:color w:val="000000" w:themeColor="text1"/>
          <w:szCs w:val="21"/>
        </w:rPr>
        <w:t>配偶者やその他親族からの暴力等を理由とした避難事例の取扱い</w:t>
      </w:r>
    </w:p>
    <w:p w14:paraId="2303C63F" w14:textId="66630D9C"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⑴　</w:t>
      </w:r>
      <w:r w:rsidRPr="00B47D8C">
        <w:rPr>
          <w:rFonts w:asciiTheme="minorEastAsia" w:hAnsiTheme="minorEastAsia" w:cs="ＭＳ 明朝" w:hint="eastAsia"/>
          <w:color w:val="000000" w:themeColor="text1"/>
          <w:szCs w:val="21"/>
        </w:rPr>
        <w:t>以下に掲げる事例であって、かつ、</w:t>
      </w:r>
      <w:r>
        <w:rPr>
          <w:rFonts w:asciiTheme="minorEastAsia" w:hAnsiTheme="minorEastAsia" w:cs="ＭＳ 明朝" w:hint="eastAsia"/>
          <w:color w:val="000000" w:themeColor="text1"/>
          <w:szCs w:val="21"/>
        </w:rPr>
        <w:t>⑵</w:t>
      </w:r>
      <w:r w:rsidRPr="00B47D8C">
        <w:rPr>
          <w:rFonts w:asciiTheme="minorEastAsia" w:hAnsiTheme="minorEastAsia" w:cs="ＭＳ 明朝"/>
          <w:color w:val="000000" w:themeColor="text1"/>
          <w:szCs w:val="21"/>
        </w:rPr>
        <w:t>の</w:t>
      </w:r>
      <w:r w:rsidRPr="00B47D8C">
        <w:rPr>
          <w:rFonts w:asciiTheme="minorEastAsia" w:hAnsiTheme="minorEastAsia" w:cs="ＭＳ 明朝" w:hint="eastAsia"/>
          <w:color w:val="000000" w:themeColor="text1"/>
          <w:szCs w:val="21"/>
        </w:rPr>
        <w:t>申出者の満たすべき一定の要件を満たしており、その旨を申し出た場合、当該申出を行った者（以下「申出者」という。）については、基準日時点で申出者が村に住民票が所在しない場合にも、当該申出者の</w:t>
      </w:r>
      <w:r w:rsidR="00444913">
        <w:rPr>
          <w:rFonts w:asciiTheme="minorEastAsia" w:hAnsiTheme="minorEastAsia" w:cs="ＭＳ ゴシック" w:hint="eastAsia"/>
          <w:color w:val="000000" w:themeColor="text1"/>
          <w:kern w:val="0"/>
          <w:szCs w:val="21"/>
        </w:rPr>
        <w:t>物価高追加</w:t>
      </w:r>
      <w:r w:rsidR="00444913" w:rsidRPr="00181846">
        <w:rPr>
          <w:rFonts w:asciiTheme="minorEastAsia" w:hAnsiTheme="minorEastAsia" w:cs="ＭＳ ゴシック" w:hint="eastAsia"/>
          <w:color w:val="000000" w:themeColor="text1"/>
          <w:kern w:val="0"/>
          <w:szCs w:val="21"/>
        </w:rPr>
        <w:t>給付金</w:t>
      </w:r>
      <w:r w:rsidRPr="00B47D8C">
        <w:rPr>
          <w:rFonts w:asciiTheme="minorEastAsia" w:hAnsiTheme="minorEastAsia" w:cs="ＭＳ 明朝" w:hint="eastAsia"/>
          <w:color w:val="000000" w:themeColor="text1"/>
          <w:szCs w:val="21"/>
        </w:rPr>
        <w:t>については、村から支給する。</w:t>
      </w:r>
    </w:p>
    <w:p w14:paraId="62D93115" w14:textId="77777777" w:rsidR="00EE721E" w:rsidRPr="00B47D8C" w:rsidRDefault="00EE721E" w:rsidP="00EE721E">
      <w:pPr>
        <w:overflowPunct w:val="0"/>
        <w:ind w:leftChars="200" w:left="681"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ア</w:t>
      </w:r>
      <w:r w:rsidRPr="00B47D8C">
        <w:rPr>
          <w:rFonts w:asciiTheme="minorEastAsia" w:hAnsiTheme="minorEastAsia" w:cs="ＭＳ 明朝" w:hint="eastAsia"/>
          <w:color w:val="000000" w:themeColor="text1"/>
          <w:szCs w:val="21"/>
        </w:rPr>
        <w:t xml:space="preserve">　配偶者からの暴力等を理由に避難し、配偶者と生計を別にしている者（婦人相談所一時保護所(一時保護委託契約施設を含む。以下同じ。）又は婦人保護施設の入所者の暴力被害が、当該入所者の親族(配偶者を除く。以下同じ。）など、当該入所者が属する世帯の者が加害者であって、当該親族と生計を別にしている入所者を含む。）及びその同伴者であって、基準日において村に住民票を移していない者</w:t>
      </w:r>
    </w:p>
    <w:p w14:paraId="413CD66F" w14:textId="77777777" w:rsidR="00EE721E" w:rsidRPr="00B47D8C" w:rsidRDefault="00EE721E" w:rsidP="00EE721E">
      <w:pPr>
        <w:overflowPunct w:val="0"/>
        <w:ind w:leftChars="200" w:left="681"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イ</w:t>
      </w:r>
      <w:r w:rsidRPr="00B47D8C">
        <w:rPr>
          <w:rFonts w:asciiTheme="minorEastAsia" w:hAnsiTheme="minorEastAsia" w:cs="ＭＳ 明朝" w:hint="eastAsia"/>
          <w:color w:val="000000" w:themeColor="text1"/>
          <w:szCs w:val="21"/>
        </w:rPr>
        <w:t xml:space="preserve">　親族からの暴力等を理由とした避難事例で、親族からの暴力等を理由に避難している者が自宅には帰れない事情を抱えているもの</w:t>
      </w:r>
    </w:p>
    <w:p w14:paraId="55FB3810"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⑵　</w:t>
      </w:r>
      <w:r w:rsidRPr="00B47D8C">
        <w:rPr>
          <w:rFonts w:asciiTheme="minorEastAsia" w:hAnsiTheme="minorEastAsia" w:cs="ＭＳ 明朝" w:hint="eastAsia"/>
          <w:color w:val="000000" w:themeColor="text1"/>
          <w:szCs w:val="21"/>
        </w:rPr>
        <w:t>申出者の満たすべき一定の要件は、次の</w:t>
      </w:r>
      <w:r>
        <w:rPr>
          <w:rFonts w:asciiTheme="minorEastAsia" w:hAnsiTheme="minorEastAsia" w:cs="ＭＳ 明朝" w:hint="eastAsia"/>
          <w:color w:val="000000" w:themeColor="text1"/>
          <w:szCs w:val="21"/>
        </w:rPr>
        <w:t>ア</w:t>
      </w:r>
      <w:r w:rsidRPr="00B47D8C">
        <w:rPr>
          <w:rFonts w:asciiTheme="minorEastAsia" w:hAnsiTheme="minorEastAsia" w:cs="ＭＳ 明朝" w:hint="eastAsia"/>
          <w:color w:val="000000" w:themeColor="text1"/>
          <w:szCs w:val="21"/>
        </w:rPr>
        <w:t>から</w:t>
      </w:r>
      <w:r>
        <w:rPr>
          <w:rFonts w:asciiTheme="minorEastAsia" w:hAnsiTheme="minorEastAsia" w:cs="ＭＳ 明朝" w:hint="eastAsia"/>
          <w:color w:val="000000" w:themeColor="text1"/>
          <w:szCs w:val="21"/>
        </w:rPr>
        <w:t>エ</w:t>
      </w:r>
      <w:r w:rsidRPr="00B47D8C">
        <w:rPr>
          <w:rFonts w:asciiTheme="minorEastAsia" w:hAnsiTheme="minorEastAsia" w:cs="ＭＳ 明朝" w:hint="eastAsia"/>
          <w:color w:val="000000" w:themeColor="text1"/>
          <w:szCs w:val="21"/>
        </w:rPr>
        <w:t>までに掲げる要件のいずれかを満たすものとする。</w:t>
      </w:r>
    </w:p>
    <w:p w14:paraId="21A2B28E" w14:textId="77777777" w:rsidR="00EE721E" w:rsidRPr="00B47D8C" w:rsidRDefault="00EE721E" w:rsidP="00EE721E">
      <w:pPr>
        <w:overflowPunct w:val="0"/>
        <w:ind w:leftChars="209" w:left="701"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ア</w:t>
      </w:r>
      <w:r w:rsidRPr="00B47D8C">
        <w:rPr>
          <w:rFonts w:asciiTheme="minorEastAsia" w:hAnsiTheme="minorEastAsia" w:cs="ＭＳ 明朝" w:hint="eastAsia"/>
          <w:color w:val="000000" w:themeColor="text1"/>
          <w:szCs w:val="21"/>
        </w:rPr>
        <w:t xml:space="preserve">　申出者の配偶者に対し、配偶者からの暴力の防止及び被害者の保護等に関する法律（平成13 年法律第31 号）第10 条に基づく保護命令（同条第1 項第1 号に基づく接近禁止命令又は同項第2 号に基づく退去命令）が出されていること。</w:t>
      </w:r>
    </w:p>
    <w:p w14:paraId="79A8A4E9" w14:textId="77777777" w:rsidR="00EE721E" w:rsidRPr="00B47D8C" w:rsidRDefault="00EE721E" w:rsidP="00EE721E">
      <w:pPr>
        <w:overflowPunct w:val="0"/>
        <w:ind w:leftChars="209" w:left="701"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イ</w:t>
      </w:r>
      <w:r w:rsidRPr="00B47D8C">
        <w:rPr>
          <w:rFonts w:asciiTheme="minorEastAsia" w:hAnsiTheme="minorEastAsia" w:cs="ＭＳ 明朝" w:hint="eastAsia"/>
          <w:color w:val="000000" w:themeColor="text1"/>
          <w:szCs w:val="21"/>
        </w:rPr>
        <w:t xml:space="preserve">　婦人相談所による「配偶者からの暴力の被害者の保護に関する証明書」（親族からの暴力を理由に婦人相談所一時保護所又は婦人保護施設に入所している者に婦人相談所により発行される「配偶者からの暴力の被害者の保護に関する証明書」と同様の内容が記載された証明書を含む。））が発行されていること。</w:t>
      </w:r>
    </w:p>
    <w:p w14:paraId="55CB68BE" w14:textId="77777777" w:rsidR="00EE721E" w:rsidRPr="00B47D8C" w:rsidRDefault="00EE721E" w:rsidP="00EE721E">
      <w:pPr>
        <w:overflowPunct w:val="0"/>
        <w:ind w:leftChars="302" w:left="685" w:firstLineChars="117" w:firstLine="265"/>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14:paraId="777E22A7" w14:textId="77777777" w:rsidR="00EE721E" w:rsidRPr="00B47D8C" w:rsidRDefault="00EE721E" w:rsidP="00EE721E">
      <w:pPr>
        <w:overflowPunct w:val="0"/>
        <w:ind w:leftChars="159" w:left="588"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ウ</w:t>
      </w:r>
      <w:r w:rsidRPr="00B47D8C">
        <w:rPr>
          <w:rFonts w:asciiTheme="minorEastAsia" w:hAnsiTheme="minorEastAsia" w:cs="ＭＳ 明朝" w:hint="eastAsia"/>
          <w:color w:val="000000" w:themeColor="text1"/>
          <w:szCs w:val="21"/>
        </w:rPr>
        <w:t xml:space="preserve">　基準日の翌日以降に住民票が居住市町村へ移され、住民基本台帳事務処理要領（昭和42 年自治振第150 号等自治省行政局長等通知）に基づく支援措置の対象となっていること。</w:t>
      </w:r>
    </w:p>
    <w:p w14:paraId="3D045482" w14:textId="77777777" w:rsidR="00EE721E" w:rsidRPr="00B47D8C" w:rsidRDefault="00EE721E" w:rsidP="00EE721E">
      <w:pPr>
        <w:overflowPunct w:val="0"/>
        <w:ind w:leftChars="159" w:left="588"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エ</w:t>
      </w:r>
      <w:r w:rsidRPr="00B47D8C">
        <w:rPr>
          <w:rFonts w:asciiTheme="minorEastAsia" w:hAnsiTheme="minorEastAsia" w:cs="ＭＳ 明朝" w:hint="eastAsia"/>
          <w:color w:val="000000" w:themeColor="text1"/>
          <w:szCs w:val="21"/>
        </w:rPr>
        <w:t xml:space="preserve">　</w:t>
      </w:r>
      <w:r>
        <w:rPr>
          <w:rFonts w:asciiTheme="minorEastAsia" w:hAnsiTheme="minorEastAsia" w:cs="ＭＳ 明朝" w:hint="eastAsia"/>
          <w:color w:val="000000" w:themeColor="text1"/>
          <w:szCs w:val="21"/>
        </w:rPr>
        <w:t>ア</w:t>
      </w:r>
      <w:r w:rsidRPr="00B47D8C">
        <w:rPr>
          <w:rFonts w:asciiTheme="minorEastAsia" w:hAnsiTheme="minorEastAsia" w:cs="ＭＳ 明朝" w:hint="eastAsia"/>
          <w:color w:val="000000" w:themeColor="text1"/>
          <w:szCs w:val="21"/>
        </w:rPr>
        <w:t>から</w:t>
      </w:r>
      <w:r>
        <w:rPr>
          <w:rFonts w:asciiTheme="minorEastAsia" w:hAnsiTheme="minorEastAsia" w:cs="ＭＳ 明朝" w:hint="eastAsia"/>
          <w:color w:val="000000" w:themeColor="text1"/>
          <w:szCs w:val="21"/>
        </w:rPr>
        <w:t>ウ</w:t>
      </w:r>
      <w:r w:rsidRPr="00B47D8C">
        <w:rPr>
          <w:rFonts w:asciiTheme="minorEastAsia" w:hAnsiTheme="minorEastAsia" w:cs="ＭＳ 明朝" w:hint="eastAsia"/>
          <w:color w:val="000000" w:themeColor="text1"/>
          <w:szCs w:val="21"/>
        </w:rPr>
        <w:t>に掲げる場合のほか、申出者と住民票上の世帯との間に生活の一体性がないと認められる場合</w:t>
      </w:r>
    </w:p>
    <w:p w14:paraId="6A2AD22C" w14:textId="785CF58A" w:rsidR="00EE721E" w:rsidRDefault="00EE721E" w:rsidP="00EE721E">
      <w:pPr>
        <w:overflowPunct w:val="0"/>
        <w:ind w:leftChars="100" w:left="794" w:hangingChars="250" w:hanging="567"/>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 xml:space="preserve">　 ※　婦人保護施設等に申出者が児童とともに入所している場合で、申出者の配偶者に対して当該児童への接見禁止命令が発令されている場合など、当該取扱いの趣旨を踏まえ、明らかに申出者と住民票上の世帯との生計が同一ではないと判断することができる場合を含む。</w:t>
      </w:r>
    </w:p>
    <w:p w14:paraId="21449A48" w14:textId="77777777" w:rsidR="00B707B0" w:rsidRPr="00B47D8C" w:rsidRDefault="00B707B0" w:rsidP="00EE721E">
      <w:pPr>
        <w:overflowPunct w:val="0"/>
        <w:ind w:leftChars="100" w:left="794" w:hangingChars="250" w:hanging="567"/>
        <w:textAlignment w:val="baseline"/>
        <w:rPr>
          <w:rFonts w:asciiTheme="minorEastAsia" w:hAnsiTheme="minorEastAsia" w:cs="ＭＳ 明朝"/>
          <w:color w:val="000000" w:themeColor="text1"/>
          <w:szCs w:val="21"/>
        </w:rPr>
      </w:pPr>
    </w:p>
    <w:p w14:paraId="07CDBEC0" w14:textId="77777777" w:rsidR="00EE721E" w:rsidRPr="00B47D8C" w:rsidRDefault="00EE721E" w:rsidP="00EE721E">
      <w:pPr>
        <w:overflowPunct w:val="0"/>
        <w:textAlignment w:val="baseline"/>
        <w:rPr>
          <w:rFonts w:asciiTheme="minorEastAsia" w:hAnsiTheme="minorEastAsia" w:cs="ＭＳ 明朝"/>
          <w:color w:val="000000" w:themeColor="text1"/>
          <w:szCs w:val="21"/>
        </w:rPr>
      </w:pPr>
      <w:r w:rsidRPr="00B47D8C">
        <w:rPr>
          <w:rFonts w:asciiTheme="minorEastAsia" w:hAnsiTheme="minorEastAsia" w:cs="ＭＳ 明朝"/>
          <w:color w:val="000000" w:themeColor="text1"/>
          <w:szCs w:val="21"/>
        </w:rPr>
        <w:t xml:space="preserve">２　</w:t>
      </w:r>
      <w:r w:rsidRPr="00B47D8C">
        <w:rPr>
          <w:rFonts w:asciiTheme="minorEastAsia" w:hAnsiTheme="minorEastAsia" w:cs="ＭＳ 明朝" w:hint="eastAsia"/>
          <w:color w:val="000000" w:themeColor="text1"/>
          <w:szCs w:val="21"/>
        </w:rPr>
        <w:t>措置入所等児童の取扱い</w:t>
      </w:r>
    </w:p>
    <w:p w14:paraId="7B1B7A47" w14:textId="77777777" w:rsidR="00EE721E" w:rsidRPr="00B47D8C" w:rsidRDefault="00EE721E" w:rsidP="00EE721E">
      <w:pPr>
        <w:overflowPunct w:val="0"/>
        <w:ind w:leftChars="100" w:left="227" w:firstLineChars="100" w:firstLine="227"/>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基準日において、以下の</w:t>
      </w:r>
      <w:r>
        <w:rPr>
          <w:rFonts w:asciiTheme="minorEastAsia" w:hAnsiTheme="minorEastAsia" w:cs="ＭＳ 明朝" w:hint="eastAsia"/>
          <w:color w:val="000000" w:themeColor="text1"/>
          <w:szCs w:val="21"/>
        </w:rPr>
        <w:t>⑴</w:t>
      </w:r>
      <w:r w:rsidRPr="00B47D8C">
        <w:rPr>
          <w:rFonts w:asciiTheme="minorEastAsia" w:hAnsiTheme="minorEastAsia" w:cs="ＭＳ 明朝" w:hint="eastAsia"/>
          <w:color w:val="000000" w:themeColor="text1"/>
          <w:szCs w:val="21"/>
        </w:rPr>
        <w:t>から</w:t>
      </w:r>
      <w:r>
        <w:rPr>
          <w:rFonts w:asciiTheme="minorEastAsia" w:hAnsiTheme="minorEastAsia" w:cs="ＭＳ 明朝" w:hint="eastAsia"/>
          <w:color w:val="000000" w:themeColor="text1"/>
          <w:szCs w:val="21"/>
        </w:rPr>
        <w:t>⑹</w:t>
      </w:r>
      <w:r w:rsidRPr="00B47D8C">
        <w:rPr>
          <w:rFonts w:asciiTheme="minorEastAsia" w:hAnsiTheme="minorEastAsia" w:cs="ＭＳ 明朝" w:hint="eastAsia"/>
          <w:color w:val="000000" w:themeColor="text1"/>
          <w:szCs w:val="21"/>
        </w:rPr>
        <w:t>までのいずれかに該当する児童（児童（基準日時点で満18 歳に満たない者をいう。以下同じ。）及び児童以外の者（基準日時点で原則として満22 歳に達する日の属する年度の末日までにある者（疾病等やむを得ない事情による休学等により、当該</w:t>
      </w:r>
      <w:r w:rsidRPr="00B47D8C">
        <w:rPr>
          <w:rFonts w:asciiTheme="minorEastAsia" w:hAnsiTheme="minorEastAsia" w:cs="ＭＳ 明朝" w:hint="eastAsia"/>
          <w:color w:val="000000" w:themeColor="text1"/>
          <w:szCs w:val="21"/>
        </w:rPr>
        <w:lastRenderedPageBreak/>
        <w:t>年度の末日を越えて在学している場合を含む。）</w:t>
      </w:r>
      <w:r w:rsidRPr="00B47D8C">
        <w:rPr>
          <w:rFonts w:asciiTheme="minorEastAsia" w:hAnsiTheme="minorEastAsia" w:cs="ＭＳ 明朝" w:hint="eastAsia"/>
          <w:szCs w:val="21"/>
        </w:rPr>
        <w:t>）</w:t>
      </w:r>
      <w:r w:rsidRPr="00B47D8C">
        <w:rPr>
          <w:rFonts w:asciiTheme="minorEastAsia" w:hAnsiTheme="minorEastAsia" w:cs="ＭＳ 明朝" w:hint="eastAsia"/>
          <w:color w:val="000000" w:themeColor="text1"/>
          <w:szCs w:val="21"/>
        </w:rPr>
        <w:t>及び</w:t>
      </w:r>
      <w:r>
        <w:rPr>
          <w:rFonts w:asciiTheme="minorEastAsia" w:hAnsiTheme="minorEastAsia" w:cs="ＭＳ 明朝" w:hint="eastAsia"/>
          <w:color w:val="000000" w:themeColor="text1"/>
          <w:szCs w:val="21"/>
        </w:rPr>
        <w:t>⑹</w:t>
      </w:r>
      <w:r w:rsidRPr="00B47D8C">
        <w:rPr>
          <w:rFonts w:asciiTheme="minorEastAsia" w:hAnsiTheme="minorEastAsia" w:cs="ＭＳ 明朝" w:hint="eastAsia"/>
          <w:color w:val="000000" w:themeColor="text1"/>
          <w:szCs w:val="21"/>
        </w:rPr>
        <w:t>における母子生活支援施設の入所者を含む。以下同じ。）については、九戸村における申請・受給権者とする。</w:t>
      </w:r>
    </w:p>
    <w:p w14:paraId="682EEE47"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⑴　</w:t>
      </w:r>
      <w:r w:rsidRPr="00B47D8C">
        <w:rPr>
          <w:rFonts w:asciiTheme="minorEastAsia" w:hAnsiTheme="minorEastAsia" w:cs="ＭＳ 明朝" w:hint="eastAsia"/>
          <w:color w:val="000000" w:themeColor="text1"/>
          <w:szCs w:val="21"/>
        </w:rPr>
        <w:t>児童福祉法（昭和22年法律第164号）第27条第１項第３号の規定により同法第６条の３第８項に規定する小規模住居型児童養育事業を行う者又は同法第６条の４に規定する里親に委託されている児童（保護者（児童福祉法第６条に規定する保護者をいう。</w:t>
      </w:r>
      <w:r>
        <w:rPr>
          <w:rFonts w:asciiTheme="minorEastAsia" w:hAnsiTheme="minorEastAsia" w:cs="ＭＳ 明朝" w:hint="eastAsia"/>
          <w:color w:val="000000" w:themeColor="text1"/>
          <w:szCs w:val="21"/>
        </w:rPr>
        <w:t>⑵</w:t>
      </w:r>
      <w:r w:rsidRPr="00B47D8C">
        <w:rPr>
          <w:rFonts w:asciiTheme="minorEastAsia" w:hAnsiTheme="minorEastAsia" w:cs="ＭＳ 明朝" w:hint="eastAsia"/>
          <w:color w:val="000000" w:themeColor="text1"/>
          <w:szCs w:val="21"/>
        </w:rPr>
        <w:t>において同じ。）の疾病、疲労その他の身体上若しくは精神上又は環境上の理由により家庭において児童を養育することが一時的に困難となったことに伴い、２月以内の期間を定めて行われる委託をされている児童を除く。）</w:t>
      </w:r>
    </w:p>
    <w:p w14:paraId="6B77F6A0"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⑵　</w:t>
      </w:r>
      <w:r w:rsidRPr="00B47D8C">
        <w:rPr>
          <w:rFonts w:asciiTheme="minorEastAsia" w:hAnsiTheme="minorEastAsia" w:cs="ＭＳ 明朝" w:hint="eastAsia"/>
          <w:color w:val="000000" w:themeColor="text1"/>
          <w:szCs w:val="21"/>
        </w:rPr>
        <w:t>児童福祉法第27条第１項第３号の規定により入所措置が採られて同法第42条に規定する障害児入所施設（以下「障害児入所施設」という。）に入所し、若しくは同法第27条第２項の規定により同法第６条の２の２第３項に規定する指定発達支援医療機関（以下「指定発達支援医療機関」という。）に入院し、又は同法第27条第１項第３号若しくは第27条の２第１項の規定により入所措置が採られて同法第37条に規定する乳児院、同法第41条に規定する児童養護施設、同法第43条の２に規定する児童心理治療施設若しくは同法第44条に規定する児童自立支援施設（以下「乳児院等」という。）に入所している児童（当該児童心理治療施設又は児童自立支援施設に通う者、２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２月以内の期間を定めて行われる乳児院等への入所をしている児童を除く。）</w:t>
      </w:r>
    </w:p>
    <w:p w14:paraId="743D5A59"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⑶　</w:t>
      </w:r>
      <w:r w:rsidRPr="00B47D8C">
        <w:rPr>
          <w:rFonts w:asciiTheme="minorEastAsia" w:hAnsiTheme="minorEastAsia" w:cs="ＭＳ 明朝" w:hint="eastAsia"/>
          <w:color w:val="000000" w:themeColor="text1"/>
          <w:szCs w:val="21"/>
        </w:rPr>
        <w:t>身体障害者福祉法（昭和24年法律第283号）第18条第２項若しくは知的障害者福祉法（昭和35年法律第373号）第16条第１項第２号の規定により入所措置が採られて障害者支援施設（障害者の日常生活及び社会生活を総合的に支援するための法律（平成17年法律第123号。）第５条第11項に規定する障害者支援施設をいう。）又はのぞみの園（独立行政法人国立重度知的障害者総合施設のぞみの園法（平成14年法律第167号）第11条第１号の規定により独立行政法人国立重度知的障害者総合施設のぞみの園が設置する施設をいう。）に入所している児童（２月以内の期間を定めて行われる入所をしている者を除き、18歳に達する日以後の最初の３月31日までの間にある者のみで構成する世帯に属している者に限る。）</w:t>
      </w:r>
    </w:p>
    <w:p w14:paraId="70BFFCD8"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⑷　</w:t>
      </w:r>
      <w:r w:rsidRPr="00B47D8C">
        <w:rPr>
          <w:rFonts w:asciiTheme="minorEastAsia" w:hAnsiTheme="minorEastAsia" w:cs="ＭＳ 明朝" w:hint="eastAsia"/>
          <w:color w:val="000000" w:themeColor="text1"/>
          <w:szCs w:val="21"/>
        </w:rPr>
        <w:t>生活保護法（昭和25年法律第144号）第30条第１項ただし書の規定により同法第38条第２項に規定する救護施設、同条第３項に規定する更生施設若しくは同法第30条第１項ただし書に規定する日常生活支援住居施設に入所し、又は売春防止法（昭和31年法律第118号）第36条に規定する婦人保護施設に入所している児童（２月以内の期間を定めて行われる入所をしている者及び一時保護委託がされている者を除き、18歳に達する日以後の最初の３月31日までの間にある者のみで構成する世帯に属している者に限る。）</w:t>
      </w:r>
    </w:p>
    <w:p w14:paraId="1053D5B2"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⑸　</w:t>
      </w:r>
      <w:r w:rsidRPr="00B47D8C">
        <w:rPr>
          <w:rFonts w:asciiTheme="minorEastAsia" w:hAnsiTheme="minorEastAsia" w:cs="ＭＳ 明朝" w:hint="eastAsia"/>
          <w:color w:val="000000" w:themeColor="text1"/>
          <w:szCs w:val="21"/>
        </w:rPr>
        <w:t>児童福祉法第25 条の７第１項第３号の規定により同法第６条の３第１項に規定する児童自立生活援助事業における住居に入居している児童等（２月以内の期間を定めて行われる入所をしている者を除き、児童以外の者にあっては、同法の規定及び「社会的養護自立支援事業等の実施について」により、入居している者に限る。）</w:t>
      </w:r>
    </w:p>
    <w:p w14:paraId="7B39BE70"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⑹　</w:t>
      </w:r>
      <w:r w:rsidRPr="00B47D8C">
        <w:rPr>
          <w:rFonts w:asciiTheme="minorEastAsia" w:hAnsiTheme="minorEastAsia" w:cs="ＭＳ 明朝" w:hint="eastAsia"/>
          <w:color w:val="000000" w:themeColor="text1"/>
          <w:szCs w:val="21"/>
        </w:rPr>
        <w:t>児童福祉法第23 条第１項の規定により同法第38 条に規定する母子生活支援施設（以下「母子生活支援施設」という。）に入所している者（２月以内の期間を定めて行われる入所をしている者を除く。）</w:t>
      </w:r>
    </w:p>
    <w:p w14:paraId="714BD867" w14:textId="77777777" w:rsidR="00EE721E" w:rsidRPr="00B47D8C" w:rsidRDefault="00EE721E" w:rsidP="00EE721E">
      <w:pPr>
        <w:overflowPunct w:val="0"/>
        <w:textAlignment w:val="baseline"/>
        <w:rPr>
          <w:rFonts w:asciiTheme="minorEastAsia" w:hAnsiTheme="minorEastAsia" w:cs="ＭＳ 明朝"/>
          <w:color w:val="000000" w:themeColor="text1"/>
          <w:szCs w:val="21"/>
        </w:rPr>
      </w:pPr>
      <w:r w:rsidRPr="00B47D8C">
        <w:rPr>
          <w:rFonts w:asciiTheme="minorEastAsia" w:hAnsiTheme="minorEastAsia" w:cs="ＭＳ 明朝"/>
          <w:color w:val="000000" w:themeColor="text1"/>
          <w:szCs w:val="21"/>
        </w:rPr>
        <w:lastRenderedPageBreak/>
        <w:t xml:space="preserve">３　</w:t>
      </w:r>
      <w:r w:rsidRPr="00B47D8C">
        <w:rPr>
          <w:rFonts w:asciiTheme="minorEastAsia" w:hAnsiTheme="minorEastAsia" w:cs="ＭＳ 明朝" w:hint="eastAsia"/>
          <w:color w:val="000000" w:themeColor="text1"/>
          <w:szCs w:val="21"/>
        </w:rPr>
        <w:t>入所措置等が執られている障害者・高齢者の取扱い</w:t>
      </w:r>
    </w:p>
    <w:p w14:paraId="05B9E23B" w14:textId="77777777" w:rsidR="00EE721E" w:rsidRPr="00B47D8C" w:rsidRDefault="00EE721E" w:rsidP="00EE721E">
      <w:pPr>
        <w:overflowPunct w:val="0"/>
        <w:ind w:leftChars="100" w:left="227" w:firstLineChars="100" w:firstLine="227"/>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以下の</w:t>
      </w:r>
      <w:r>
        <w:rPr>
          <w:rFonts w:asciiTheme="minorEastAsia" w:hAnsiTheme="minorEastAsia" w:cs="ＭＳ 明朝" w:hint="eastAsia"/>
          <w:color w:val="000000" w:themeColor="text1"/>
          <w:szCs w:val="21"/>
        </w:rPr>
        <w:t>⑴</w:t>
      </w:r>
      <w:r w:rsidRPr="00B47D8C">
        <w:rPr>
          <w:rFonts w:asciiTheme="minorEastAsia" w:hAnsiTheme="minorEastAsia" w:cs="ＭＳ 明朝" w:hint="eastAsia"/>
          <w:color w:val="000000" w:themeColor="text1"/>
          <w:szCs w:val="21"/>
        </w:rPr>
        <w:t>又は</w:t>
      </w:r>
      <w:r>
        <w:rPr>
          <w:rFonts w:asciiTheme="minorEastAsia" w:hAnsiTheme="minorEastAsia" w:cs="ＭＳ 明朝" w:hint="eastAsia"/>
          <w:color w:val="000000" w:themeColor="text1"/>
          <w:szCs w:val="21"/>
        </w:rPr>
        <w:t>⑵</w:t>
      </w:r>
      <w:r w:rsidRPr="00B47D8C">
        <w:rPr>
          <w:rFonts w:asciiTheme="minorEastAsia" w:hAnsiTheme="minorEastAsia" w:cs="ＭＳ 明朝" w:hint="eastAsia"/>
          <w:color w:val="000000" w:themeColor="text1"/>
          <w:szCs w:val="21"/>
        </w:rPr>
        <w:t>のいずれかに該当する「措置入所等障害者」及び「措置入所等高齢者」（以下「措置入所等障害者・高齢者」という。）であって、基準日において、</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に住民基本台帳に記録されている者については、</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における申請・受給権者とする。ただし、</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14:paraId="472899D2"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⑴　</w:t>
      </w:r>
      <w:r w:rsidRPr="00B47D8C">
        <w:rPr>
          <w:rFonts w:asciiTheme="minorEastAsia" w:hAnsiTheme="minorEastAsia" w:cs="ＭＳ 明朝" w:hint="eastAsia"/>
          <w:color w:val="000000" w:themeColor="text1"/>
          <w:szCs w:val="21"/>
        </w:rPr>
        <w:t>「措置入所等障害者」とは、身体障害者福祉法（昭和24年法律第283号）第18条第１項若しくは第２項又は知的障害者福祉法（昭和35年法律第37号）第15条の４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２か月以内の期間を定めて行われる入所等をしている者を除く。）</w:t>
      </w:r>
    </w:p>
    <w:p w14:paraId="7BA1E374" w14:textId="77777777" w:rsidR="00EE721E" w:rsidRPr="00B47D8C" w:rsidRDefault="00EE721E" w:rsidP="00EE721E">
      <w:pPr>
        <w:overflowPunct w:val="0"/>
        <w:ind w:leftChars="100" w:left="454" w:hangingChars="100" w:hanging="227"/>
        <w:textAlignment w:val="baseline"/>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⑵　</w:t>
      </w:r>
      <w:r w:rsidRPr="00B47D8C">
        <w:rPr>
          <w:rFonts w:asciiTheme="minorEastAsia" w:hAnsiTheme="minorEastAsia" w:cs="ＭＳ 明朝" w:hint="eastAsia"/>
          <w:color w:val="000000" w:themeColor="text1"/>
          <w:szCs w:val="21"/>
        </w:rPr>
        <w:t>「措置入所等高齢者」とは、老人福祉法（昭和38年法律第133号）第10条の４第１項及び第11条第１項の規定による入所等の措置等が執られている者（２か月以内の期間を定めて行われる入所等をしている者を除く。）</w:t>
      </w:r>
    </w:p>
    <w:p w14:paraId="0C9FD500" w14:textId="77777777" w:rsidR="00EE721E" w:rsidRPr="00B47D8C" w:rsidRDefault="00EE721E" w:rsidP="00EE721E">
      <w:pPr>
        <w:overflowPunct w:val="0"/>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４　ホームレス等の取扱い</w:t>
      </w:r>
    </w:p>
    <w:p w14:paraId="6ABB1E37" w14:textId="77777777" w:rsidR="00EE721E" w:rsidRPr="00B47D8C" w:rsidRDefault="00EE721E" w:rsidP="00EE721E">
      <w:pPr>
        <w:overflowPunct w:val="0"/>
        <w:ind w:leftChars="100" w:left="227" w:firstLineChars="100" w:firstLine="227"/>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居住が安定していないいわゆるホームレスの方や事実上ネットカフェに寝泊まりしている方であって、いずれの市区町村の住民基本台帳にも記録されていない者について、基準日の翌日以降、</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において住民基本台帳に記録されたときは、</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における申請・受給権者とする。</w:t>
      </w:r>
    </w:p>
    <w:p w14:paraId="27830D2E" w14:textId="77777777" w:rsidR="00EE721E" w:rsidRPr="00B47D8C" w:rsidRDefault="00EE721E" w:rsidP="00EE721E">
      <w:pPr>
        <w:overflowPunct w:val="0"/>
        <w:textAlignment w:val="baseline"/>
        <w:rPr>
          <w:rFonts w:asciiTheme="minorEastAsia" w:hAnsiTheme="minorEastAsia" w:cs="ＭＳ 明朝"/>
          <w:color w:val="000000" w:themeColor="text1"/>
          <w:szCs w:val="21"/>
        </w:rPr>
      </w:pPr>
      <w:r w:rsidRPr="00B47D8C">
        <w:rPr>
          <w:rFonts w:asciiTheme="minorEastAsia" w:hAnsiTheme="minorEastAsia" w:cs="ＭＳ 明朝" w:hint="eastAsia"/>
          <w:color w:val="000000" w:themeColor="text1"/>
          <w:szCs w:val="21"/>
        </w:rPr>
        <w:t>５</w:t>
      </w:r>
      <w:r w:rsidRPr="00B47D8C">
        <w:rPr>
          <w:rFonts w:asciiTheme="minorEastAsia" w:hAnsiTheme="minorEastAsia" w:cs="ＭＳ 明朝"/>
          <w:color w:val="000000" w:themeColor="text1"/>
          <w:szCs w:val="21"/>
        </w:rPr>
        <w:t xml:space="preserve">　</w:t>
      </w:r>
      <w:r w:rsidRPr="00B47D8C">
        <w:rPr>
          <w:rFonts w:asciiTheme="minorEastAsia" w:hAnsiTheme="minorEastAsia" w:cs="ＭＳ 明朝" w:hint="eastAsia"/>
          <w:color w:val="000000" w:themeColor="text1"/>
          <w:szCs w:val="21"/>
        </w:rPr>
        <w:t>無戸籍者の取扱い</w:t>
      </w:r>
    </w:p>
    <w:p w14:paraId="20A589ED" w14:textId="699D7872" w:rsidR="00F84EDC" w:rsidRPr="00EE721E" w:rsidRDefault="00EE721E" w:rsidP="00EE721E">
      <w:r w:rsidRPr="00B47D8C">
        <w:rPr>
          <w:rFonts w:asciiTheme="minorEastAsia" w:hAnsiTheme="minorEastAsia" w:cs="ＭＳ 明朝" w:hint="eastAsia"/>
          <w:color w:val="000000" w:themeColor="text1"/>
          <w:szCs w:val="21"/>
        </w:rPr>
        <w:t>現に住民基本台帳に記録されていない者であって、自己又はその未成年の子等が無戸籍であると</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に申し出た者について、法務局等において無戸籍者として把握していることを</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長が相当と認めるときは、</w:t>
      </w:r>
      <w:r w:rsidRPr="00B47D8C">
        <w:rPr>
          <w:rFonts w:asciiTheme="minorEastAsia" w:hAnsiTheme="minorEastAsia" w:cs="Times New Roman" w:hint="eastAsia"/>
          <w:color w:val="000000" w:themeColor="text1"/>
          <w:spacing w:val="2"/>
          <w:kern w:val="0"/>
          <w:szCs w:val="21"/>
        </w:rPr>
        <w:t>村</w:t>
      </w:r>
      <w:r w:rsidRPr="00B47D8C">
        <w:rPr>
          <w:rFonts w:asciiTheme="minorEastAsia" w:hAnsiTheme="minorEastAsia" w:cs="ＭＳ 明朝" w:hint="eastAsia"/>
          <w:color w:val="000000" w:themeColor="text1"/>
          <w:szCs w:val="21"/>
        </w:rPr>
        <w:t>における申請・受給権者とする</w:t>
      </w:r>
    </w:p>
    <w:sectPr w:rsidR="00F84EDC" w:rsidRPr="00EE721E" w:rsidSect="00444913">
      <w:pgSz w:w="11906" w:h="16838"/>
      <w:pgMar w:top="1247" w:right="1077" w:bottom="1247" w:left="1077" w:header="851" w:footer="992" w:gutter="0"/>
      <w:cols w:space="425"/>
      <w:docGrid w:type="linesAndChars" w:linePitch="348"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F735C" w14:textId="77777777" w:rsidR="00012F5B" w:rsidRDefault="00012F5B" w:rsidP="00E22C3D">
      <w:r>
        <w:separator/>
      </w:r>
    </w:p>
  </w:endnote>
  <w:endnote w:type="continuationSeparator" w:id="0">
    <w:p w14:paraId="73B8F54A" w14:textId="77777777" w:rsidR="00012F5B" w:rsidRDefault="00012F5B"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905A5" w14:textId="77777777" w:rsidR="00012F5B" w:rsidRDefault="00012F5B" w:rsidP="00E22C3D">
      <w:r>
        <w:separator/>
      </w:r>
    </w:p>
  </w:footnote>
  <w:footnote w:type="continuationSeparator" w:id="0">
    <w:p w14:paraId="1DF07010" w14:textId="77777777" w:rsidR="00012F5B" w:rsidRDefault="00012F5B"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2F5B"/>
    <w:rsid w:val="00020F00"/>
    <w:rsid w:val="000248D3"/>
    <w:rsid w:val="00032F61"/>
    <w:rsid w:val="000343B9"/>
    <w:rsid w:val="00043368"/>
    <w:rsid w:val="000453B4"/>
    <w:rsid w:val="0005216A"/>
    <w:rsid w:val="00055D41"/>
    <w:rsid w:val="00060204"/>
    <w:rsid w:val="0006519D"/>
    <w:rsid w:val="00065FF3"/>
    <w:rsid w:val="0006755A"/>
    <w:rsid w:val="00067F95"/>
    <w:rsid w:val="00070786"/>
    <w:rsid w:val="000710E0"/>
    <w:rsid w:val="000714BC"/>
    <w:rsid w:val="00072760"/>
    <w:rsid w:val="00072F97"/>
    <w:rsid w:val="0007551B"/>
    <w:rsid w:val="0008286C"/>
    <w:rsid w:val="00084F1E"/>
    <w:rsid w:val="00085BB9"/>
    <w:rsid w:val="000864A2"/>
    <w:rsid w:val="00087BDF"/>
    <w:rsid w:val="000918B7"/>
    <w:rsid w:val="00096A03"/>
    <w:rsid w:val="000A08DF"/>
    <w:rsid w:val="000A65D6"/>
    <w:rsid w:val="000A6C72"/>
    <w:rsid w:val="000B793C"/>
    <w:rsid w:val="000C271A"/>
    <w:rsid w:val="000C344D"/>
    <w:rsid w:val="000C5EAF"/>
    <w:rsid w:val="000D634E"/>
    <w:rsid w:val="000E28A2"/>
    <w:rsid w:val="000E64F7"/>
    <w:rsid w:val="000F1BC2"/>
    <w:rsid w:val="000F4A5A"/>
    <w:rsid w:val="00114EFF"/>
    <w:rsid w:val="001159FB"/>
    <w:rsid w:val="001265CE"/>
    <w:rsid w:val="0013199D"/>
    <w:rsid w:val="00131E56"/>
    <w:rsid w:val="00133C0A"/>
    <w:rsid w:val="00134F9F"/>
    <w:rsid w:val="0014155F"/>
    <w:rsid w:val="001439CC"/>
    <w:rsid w:val="00154D2E"/>
    <w:rsid w:val="001572DE"/>
    <w:rsid w:val="001607A5"/>
    <w:rsid w:val="001613E7"/>
    <w:rsid w:val="00167294"/>
    <w:rsid w:val="0017289A"/>
    <w:rsid w:val="00180493"/>
    <w:rsid w:val="00181846"/>
    <w:rsid w:val="0018476B"/>
    <w:rsid w:val="00184BEB"/>
    <w:rsid w:val="001864A5"/>
    <w:rsid w:val="00191F7A"/>
    <w:rsid w:val="00195AFB"/>
    <w:rsid w:val="001976DD"/>
    <w:rsid w:val="001A32D0"/>
    <w:rsid w:val="001A4905"/>
    <w:rsid w:val="001A6A67"/>
    <w:rsid w:val="001A70DF"/>
    <w:rsid w:val="001B3FC7"/>
    <w:rsid w:val="001B6B1D"/>
    <w:rsid w:val="001C2365"/>
    <w:rsid w:val="001C630D"/>
    <w:rsid w:val="001C79A6"/>
    <w:rsid w:val="001D28B7"/>
    <w:rsid w:val="001D353F"/>
    <w:rsid w:val="001D7B1A"/>
    <w:rsid w:val="001E70AD"/>
    <w:rsid w:val="001F25BA"/>
    <w:rsid w:val="001F2BEE"/>
    <w:rsid w:val="00200E16"/>
    <w:rsid w:val="00203CC0"/>
    <w:rsid w:val="00213225"/>
    <w:rsid w:val="00215C06"/>
    <w:rsid w:val="00220676"/>
    <w:rsid w:val="002260B3"/>
    <w:rsid w:val="00241275"/>
    <w:rsid w:val="00241DF1"/>
    <w:rsid w:val="0024242D"/>
    <w:rsid w:val="00244728"/>
    <w:rsid w:val="002453A8"/>
    <w:rsid w:val="0025352E"/>
    <w:rsid w:val="00270F10"/>
    <w:rsid w:val="002733D5"/>
    <w:rsid w:val="002745DA"/>
    <w:rsid w:val="00280F4B"/>
    <w:rsid w:val="002811E6"/>
    <w:rsid w:val="00281A0E"/>
    <w:rsid w:val="00282176"/>
    <w:rsid w:val="00287BFE"/>
    <w:rsid w:val="00290D5F"/>
    <w:rsid w:val="00293CF7"/>
    <w:rsid w:val="00293E44"/>
    <w:rsid w:val="00294213"/>
    <w:rsid w:val="002949BE"/>
    <w:rsid w:val="0029719F"/>
    <w:rsid w:val="002A3B91"/>
    <w:rsid w:val="002A4617"/>
    <w:rsid w:val="002A6AF1"/>
    <w:rsid w:val="002B1326"/>
    <w:rsid w:val="002B3518"/>
    <w:rsid w:val="002B4727"/>
    <w:rsid w:val="002B55EF"/>
    <w:rsid w:val="002B5947"/>
    <w:rsid w:val="002B6624"/>
    <w:rsid w:val="002C0C90"/>
    <w:rsid w:val="002C64D9"/>
    <w:rsid w:val="002C6C9C"/>
    <w:rsid w:val="002C71A5"/>
    <w:rsid w:val="002C7C9F"/>
    <w:rsid w:val="002D287C"/>
    <w:rsid w:val="002D3C73"/>
    <w:rsid w:val="002D6D5B"/>
    <w:rsid w:val="002E118F"/>
    <w:rsid w:val="002E5F4B"/>
    <w:rsid w:val="002F73B2"/>
    <w:rsid w:val="002F7C4B"/>
    <w:rsid w:val="0030122C"/>
    <w:rsid w:val="00301A7C"/>
    <w:rsid w:val="00301FC3"/>
    <w:rsid w:val="00303C9D"/>
    <w:rsid w:val="00305CF5"/>
    <w:rsid w:val="00310F20"/>
    <w:rsid w:val="00311537"/>
    <w:rsid w:val="00317727"/>
    <w:rsid w:val="0032216D"/>
    <w:rsid w:val="0032564A"/>
    <w:rsid w:val="0033265F"/>
    <w:rsid w:val="00332FEB"/>
    <w:rsid w:val="00337F6F"/>
    <w:rsid w:val="00342B4A"/>
    <w:rsid w:val="00344906"/>
    <w:rsid w:val="00344F15"/>
    <w:rsid w:val="00345D3E"/>
    <w:rsid w:val="003529D8"/>
    <w:rsid w:val="00352F9D"/>
    <w:rsid w:val="00356B7E"/>
    <w:rsid w:val="00356F08"/>
    <w:rsid w:val="00360F17"/>
    <w:rsid w:val="00362E40"/>
    <w:rsid w:val="00364179"/>
    <w:rsid w:val="00364A21"/>
    <w:rsid w:val="00367CA8"/>
    <w:rsid w:val="003705E7"/>
    <w:rsid w:val="003721FB"/>
    <w:rsid w:val="003725C5"/>
    <w:rsid w:val="0037776A"/>
    <w:rsid w:val="0039607C"/>
    <w:rsid w:val="0039710A"/>
    <w:rsid w:val="003A4C08"/>
    <w:rsid w:val="003A67DF"/>
    <w:rsid w:val="003A6F63"/>
    <w:rsid w:val="003B318F"/>
    <w:rsid w:val="003B5EA1"/>
    <w:rsid w:val="003C0EA8"/>
    <w:rsid w:val="003C0ED2"/>
    <w:rsid w:val="003C135F"/>
    <w:rsid w:val="003C6C3E"/>
    <w:rsid w:val="003D213C"/>
    <w:rsid w:val="003D4228"/>
    <w:rsid w:val="003E0CD7"/>
    <w:rsid w:val="003E2214"/>
    <w:rsid w:val="003E41DB"/>
    <w:rsid w:val="003E62ED"/>
    <w:rsid w:val="003F22CD"/>
    <w:rsid w:val="003F3826"/>
    <w:rsid w:val="003F3D90"/>
    <w:rsid w:val="0040162E"/>
    <w:rsid w:val="00402D97"/>
    <w:rsid w:val="00413360"/>
    <w:rsid w:val="004133EF"/>
    <w:rsid w:val="00416546"/>
    <w:rsid w:val="0042591E"/>
    <w:rsid w:val="004259FC"/>
    <w:rsid w:val="004319D5"/>
    <w:rsid w:val="00436FF9"/>
    <w:rsid w:val="0044028F"/>
    <w:rsid w:val="00444913"/>
    <w:rsid w:val="004453E1"/>
    <w:rsid w:val="00445A85"/>
    <w:rsid w:val="00452746"/>
    <w:rsid w:val="00455DC5"/>
    <w:rsid w:val="00457810"/>
    <w:rsid w:val="0046072B"/>
    <w:rsid w:val="00460BEC"/>
    <w:rsid w:val="00466354"/>
    <w:rsid w:val="00466432"/>
    <w:rsid w:val="00470172"/>
    <w:rsid w:val="004812F4"/>
    <w:rsid w:val="00483D1C"/>
    <w:rsid w:val="00492981"/>
    <w:rsid w:val="004936DF"/>
    <w:rsid w:val="00496078"/>
    <w:rsid w:val="00496D6E"/>
    <w:rsid w:val="004A7E60"/>
    <w:rsid w:val="004B2B50"/>
    <w:rsid w:val="004B4F56"/>
    <w:rsid w:val="004B6FD7"/>
    <w:rsid w:val="004C6E1A"/>
    <w:rsid w:val="004D495B"/>
    <w:rsid w:val="004E4035"/>
    <w:rsid w:val="004E4EFB"/>
    <w:rsid w:val="004F06F3"/>
    <w:rsid w:val="004F1662"/>
    <w:rsid w:val="004F35F8"/>
    <w:rsid w:val="004F58F3"/>
    <w:rsid w:val="0050159E"/>
    <w:rsid w:val="00503616"/>
    <w:rsid w:val="0051062A"/>
    <w:rsid w:val="005155D3"/>
    <w:rsid w:val="00515AF9"/>
    <w:rsid w:val="00516DEC"/>
    <w:rsid w:val="00526AF6"/>
    <w:rsid w:val="00530F96"/>
    <w:rsid w:val="00532221"/>
    <w:rsid w:val="00532E89"/>
    <w:rsid w:val="005342A5"/>
    <w:rsid w:val="00544906"/>
    <w:rsid w:val="005460B3"/>
    <w:rsid w:val="00546411"/>
    <w:rsid w:val="005549BE"/>
    <w:rsid w:val="005561CA"/>
    <w:rsid w:val="00556C08"/>
    <w:rsid w:val="00560502"/>
    <w:rsid w:val="00566A55"/>
    <w:rsid w:val="00566ED3"/>
    <w:rsid w:val="00567085"/>
    <w:rsid w:val="00574934"/>
    <w:rsid w:val="005752C0"/>
    <w:rsid w:val="005817EC"/>
    <w:rsid w:val="00582409"/>
    <w:rsid w:val="00583418"/>
    <w:rsid w:val="005916A7"/>
    <w:rsid w:val="005968B2"/>
    <w:rsid w:val="005974F1"/>
    <w:rsid w:val="005A0625"/>
    <w:rsid w:val="005A622E"/>
    <w:rsid w:val="005B27E3"/>
    <w:rsid w:val="005B2B1C"/>
    <w:rsid w:val="005B2FE5"/>
    <w:rsid w:val="005B4599"/>
    <w:rsid w:val="005B65F5"/>
    <w:rsid w:val="005C0E12"/>
    <w:rsid w:val="005C441E"/>
    <w:rsid w:val="005C5F25"/>
    <w:rsid w:val="005C5FEA"/>
    <w:rsid w:val="005D6F9C"/>
    <w:rsid w:val="005D7400"/>
    <w:rsid w:val="005E4E53"/>
    <w:rsid w:val="005E67CE"/>
    <w:rsid w:val="005F5969"/>
    <w:rsid w:val="005F7FBB"/>
    <w:rsid w:val="00605B1A"/>
    <w:rsid w:val="00612391"/>
    <w:rsid w:val="00617D09"/>
    <w:rsid w:val="00626F5B"/>
    <w:rsid w:val="0063223E"/>
    <w:rsid w:val="00632298"/>
    <w:rsid w:val="006416A8"/>
    <w:rsid w:val="0065447A"/>
    <w:rsid w:val="006546E6"/>
    <w:rsid w:val="00663453"/>
    <w:rsid w:val="00663BAD"/>
    <w:rsid w:val="00665DB6"/>
    <w:rsid w:val="00673621"/>
    <w:rsid w:val="0067788A"/>
    <w:rsid w:val="0068361A"/>
    <w:rsid w:val="006878E9"/>
    <w:rsid w:val="00690B5B"/>
    <w:rsid w:val="00691214"/>
    <w:rsid w:val="006927FE"/>
    <w:rsid w:val="00692DEF"/>
    <w:rsid w:val="006A39D1"/>
    <w:rsid w:val="006B045E"/>
    <w:rsid w:val="006B24D5"/>
    <w:rsid w:val="006C2051"/>
    <w:rsid w:val="006C74B8"/>
    <w:rsid w:val="006D363B"/>
    <w:rsid w:val="006F3F70"/>
    <w:rsid w:val="006F4E94"/>
    <w:rsid w:val="006F70E1"/>
    <w:rsid w:val="006F7735"/>
    <w:rsid w:val="006F7932"/>
    <w:rsid w:val="00702A64"/>
    <w:rsid w:val="00703EE2"/>
    <w:rsid w:val="007079BC"/>
    <w:rsid w:val="007143AB"/>
    <w:rsid w:val="00720D46"/>
    <w:rsid w:val="007213E9"/>
    <w:rsid w:val="007226B2"/>
    <w:rsid w:val="00727A50"/>
    <w:rsid w:val="00734D65"/>
    <w:rsid w:val="0073531C"/>
    <w:rsid w:val="00745883"/>
    <w:rsid w:val="00746344"/>
    <w:rsid w:val="00747D49"/>
    <w:rsid w:val="007522EE"/>
    <w:rsid w:val="00755699"/>
    <w:rsid w:val="00756689"/>
    <w:rsid w:val="00761ECC"/>
    <w:rsid w:val="00763E5E"/>
    <w:rsid w:val="007659DC"/>
    <w:rsid w:val="00766587"/>
    <w:rsid w:val="007678FB"/>
    <w:rsid w:val="007745D7"/>
    <w:rsid w:val="00776F86"/>
    <w:rsid w:val="00777CFD"/>
    <w:rsid w:val="0078173A"/>
    <w:rsid w:val="00783653"/>
    <w:rsid w:val="007873AC"/>
    <w:rsid w:val="007876A7"/>
    <w:rsid w:val="00787719"/>
    <w:rsid w:val="00790FE6"/>
    <w:rsid w:val="00797872"/>
    <w:rsid w:val="007A2298"/>
    <w:rsid w:val="007A42E5"/>
    <w:rsid w:val="007A53CF"/>
    <w:rsid w:val="007B1038"/>
    <w:rsid w:val="007B5B8A"/>
    <w:rsid w:val="007E210D"/>
    <w:rsid w:val="007E2414"/>
    <w:rsid w:val="007E7A68"/>
    <w:rsid w:val="007F10B6"/>
    <w:rsid w:val="007F2012"/>
    <w:rsid w:val="007F37D7"/>
    <w:rsid w:val="00805E19"/>
    <w:rsid w:val="00811D9A"/>
    <w:rsid w:val="00812403"/>
    <w:rsid w:val="008130A0"/>
    <w:rsid w:val="00814C3F"/>
    <w:rsid w:val="00821FEC"/>
    <w:rsid w:val="00826B22"/>
    <w:rsid w:val="00826E85"/>
    <w:rsid w:val="00833382"/>
    <w:rsid w:val="0083473F"/>
    <w:rsid w:val="008352C7"/>
    <w:rsid w:val="0083625B"/>
    <w:rsid w:val="00841AA2"/>
    <w:rsid w:val="00852626"/>
    <w:rsid w:val="00852DDD"/>
    <w:rsid w:val="00853890"/>
    <w:rsid w:val="00854194"/>
    <w:rsid w:val="00855504"/>
    <w:rsid w:val="0085661A"/>
    <w:rsid w:val="00864F8F"/>
    <w:rsid w:val="008656F2"/>
    <w:rsid w:val="00867405"/>
    <w:rsid w:val="00867868"/>
    <w:rsid w:val="00870D15"/>
    <w:rsid w:val="0087439E"/>
    <w:rsid w:val="008860F2"/>
    <w:rsid w:val="00886568"/>
    <w:rsid w:val="00887E82"/>
    <w:rsid w:val="008900FE"/>
    <w:rsid w:val="00890716"/>
    <w:rsid w:val="00890B55"/>
    <w:rsid w:val="008949E7"/>
    <w:rsid w:val="008A1AB9"/>
    <w:rsid w:val="008A41E4"/>
    <w:rsid w:val="008A4AAB"/>
    <w:rsid w:val="008A56BA"/>
    <w:rsid w:val="008A7A2A"/>
    <w:rsid w:val="008B1E39"/>
    <w:rsid w:val="008C5E87"/>
    <w:rsid w:val="008D148D"/>
    <w:rsid w:val="008D2AD8"/>
    <w:rsid w:val="008D583B"/>
    <w:rsid w:val="008E170A"/>
    <w:rsid w:val="008E3304"/>
    <w:rsid w:val="008E34F2"/>
    <w:rsid w:val="008E50B0"/>
    <w:rsid w:val="008E54ED"/>
    <w:rsid w:val="008F6AF5"/>
    <w:rsid w:val="00901317"/>
    <w:rsid w:val="00902729"/>
    <w:rsid w:val="0091384A"/>
    <w:rsid w:val="0091408E"/>
    <w:rsid w:val="00914F52"/>
    <w:rsid w:val="00917FFE"/>
    <w:rsid w:val="00923978"/>
    <w:rsid w:val="00923AEB"/>
    <w:rsid w:val="00926D9A"/>
    <w:rsid w:val="00931D09"/>
    <w:rsid w:val="0094008A"/>
    <w:rsid w:val="009425C5"/>
    <w:rsid w:val="009457E8"/>
    <w:rsid w:val="009510BE"/>
    <w:rsid w:val="009569D3"/>
    <w:rsid w:val="00963EB6"/>
    <w:rsid w:val="00964D0A"/>
    <w:rsid w:val="00965123"/>
    <w:rsid w:val="00970215"/>
    <w:rsid w:val="00974F88"/>
    <w:rsid w:val="00977210"/>
    <w:rsid w:val="00980393"/>
    <w:rsid w:val="00994476"/>
    <w:rsid w:val="00995DA6"/>
    <w:rsid w:val="00996084"/>
    <w:rsid w:val="00997469"/>
    <w:rsid w:val="009A05C0"/>
    <w:rsid w:val="009A15B1"/>
    <w:rsid w:val="009B4DB9"/>
    <w:rsid w:val="009C2DFE"/>
    <w:rsid w:val="009C3E67"/>
    <w:rsid w:val="009C4761"/>
    <w:rsid w:val="009C7CF6"/>
    <w:rsid w:val="009D0F71"/>
    <w:rsid w:val="009D1343"/>
    <w:rsid w:val="009D6B25"/>
    <w:rsid w:val="009D769A"/>
    <w:rsid w:val="009E2E00"/>
    <w:rsid w:val="009E4A66"/>
    <w:rsid w:val="009E59B1"/>
    <w:rsid w:val="009E5C8B"/>
    <w:rsid w:val="009F2BFF"/>
    <w:rsid w:val="009F4F4D"/>
    <w:rsid w:val="009F5394"/>
    <w:rsid w:val="00A0277F"/>
    <w:rsid w:val="00A0297E"/>
    <w:rsid w:val="00A04656"/>
    <w:rsid w:val="00A12642"/>
    <w:rsid w:val="00A12DA5"/>
    <w:rsid w:val="00A2284D"/>
    <w:rsid w:val="00A24866"/>
    <w:rsid w:val="00A27D3E"/>
    <w:rsid w:val="00A426A6"/>
    <w:rsid w:val="00A44549"/>
    <w:rsid w:val="00A44EB4"/>
    <w:rsid w:val="00A50FF3"/>
    <w:rsid w:val="00A705F6"/>
    <w:rsid w:val="00A83853"/>
    <w:rsid w:val="00A919EA"/>
    <w:rsid w:val="00A922CF"/>
    <w:rsid w:val="00A937EE"/>
    <w:rsid w:val="00A9477F"/>
    <w:rsid w:val="00A94BA7"/>
    <w:rsid w:val="00A94BB3"/>
    <w:rsid w:val="00A96E0F"/>
    <w:rsid w:val="00AA412C"/>
    <w:rsid w:val="00AB59AB"/>
    <w:rsid w:val="00AB7C6C"/>
    <w:rsid w:val="00AC1709"/>
    <w:rsid w:val="00AC3443"/>
    <w:rsid w:val="00AD7BDD"/>
    <w:rsid w:val="00AE28E9"/>
    <w:rsid w:val="00AE4655"/>
    <w:rsid w:val="00AE6A54"/>
    <w:rsid w:val="00AF39BF"/>
    <w:rsid w:val="00AF408D"/>
    <w:rsid w:val="00B04049"/>
    <w:rsid w:val="00B10120"/>
    <w:rsid w:val="00B109F4"/>
    <w:rsid w:val="00B11028"/>
    <w:rsid w:val="00B13B16"/>
    <w:rsid w:val="00B255A2"/>
    <w:rsid w:val="00B43DE8"/>
    <w:rsid w:val="00B44198"/>
    <w:rsid w:val="00B47D8C"/>
    <w:rsid w:val="00B5376A"/>
    <w:rsid w:val="00B552B8"/>
    <w:rsid w:val="00B653F7"/>
    <w:rsid w:val="00B707B0"/>
    <w:rsid w:val="00B82258"/>
    <w:rsid w:val="00B8269C"/>
    <w:rsid w:val="00B859EE"/>
    <w:rsid w:val="00B873DF"/>
    <w:rsid w:val="00B94196"/>
    <w:rsid w:val="00BA145A"/>
    <w:rsid w:val="00BA1DEC"/>
    <w:rsid w:val="00BA2D55"/>
    <w:rsid w:val="00BA6418"/>
    <w:rsid w:val="00BA7199"/>
    <w:rsid w:val="00BB460C"/>
    <w:rsid w:val="00BC5C4D"/>
    <w:rsid w:val="00BC77F9"/>
    <w:rsid w:val="00BD0A33"/>
    <w:rsid w:val="00BD4939"/>
    <w:rsid w:val="00BD5EF8"/>
    <w:rsid w:val="00BD73E3"/>
    <w:rsid w:val="00BD76B8"/>
    <w:rsid w:val="00BE41B7"/>
    <w:rsid w:val="00BE5B2A"/>
    <w:rsid w:val="00C051EA"/>
    <w:rsid w:val="00C066DF"/>
    <w:rsid w:val="00C1050A"/>
    <w:rsid w:val="00C13F18"/>
    <w:rsid w:val="00C17EBA"/>
    <w:rsid w:val="00C20DBF"/>
    <w:rsid w:val="00C24F00"/>
    <w:rsid w:val="00C33D4E"/>
    <w:rsid w:val="00C36FFE"/>
    <w:rsid w:val="00C37603"/>
    <w:rsid w:val="00C37743"/>
    <w:rsid w:val="00C40564"/>
    <w:rsid w:val="00C43122"/>
    <w:rsid w:val="00C43460"/>
    <w:rsid w:val="00C5202A"/>
    <w:rsid w:val="00C54890"/>
    <w:rsid w:val="00C55AA1"/>
    <w:rsid w:val="00C55DD7"/>
    <w:rsid w:val="00C60F0B"/>
    <w:rsid w:val="00C61797"/>
    <w:rsid w:val="00C63485"/>
    <w:rsid w:val="00C64342"/>
    <w:rsid w:val="00C656D4"/>
    <w:rsid w:val="00C65B96"/>
    <w:rsid w:val="00C65D2D"/>
    <w:rsid w:val="00C72668"/>
    <w:rsid w:val="00C76259"/>
    <w:rsid w:val="00C77E4A"/>
    <w:rsid w:val="00C80986"/>
    <w:rsid w:val="00C856A8"/>
    <w:rsid w:val="00C91EDE"/>
    <w:rsid w:val="00C94CEB"/>
    <w:rsid w:val="00CA170D"/>
    <w:rsid w:val="00CA5768"/>
    <w:rsid w:val="00CB44EF"/>
    <w:rsid w:val="00CB57B6"/>
    <w:rsid w:val="00CD2350"/>
    <w:rsid w:val="00CD26A4"/>
    <w:rsid w:val="00CD6B48"/>
    <w:rsid w:val="00CF260E"/>
    <w:rsid w:val="00CF3800"/>
    <w:rsid w:val="00CF41F3"/>
    <w:rsid w:val="00CF5574"/>
    <w:rsid w:val="00CF5E6B"/>
    <w:rsid w:val="00D02ED0"/>
    <w:rsid w:val="00D03623"/>
    <w:rsid w:val="00D043D9"/>
    <w:rsid w:val="00D11200"/>
    <w:rsid w:val="00D12316"/>
    <w:rsid w:val="00D24068"/>
    <w:rsid w:val="00D24FDA"/>
    <w:rsid w:val="00D27CE0"/>
    <w:rsid w:val="00D30406"/>
    <w:rsid w:val="00D412F0"/>
    <w:rsid w:val="00D441FD"/>
    <w:rsid w:val="00D46E85"/>
    <w:rsid w:val="00D476F6"/>
    <w:rsid w:val="00D50353"/>
    <w:rsid w:val="00D540CD"/>
    <w:rsid w:val="00D6520A"/>
    <w:rsid w:val="00D66958"/>
    <w:rsid w:val="00D67451"/>
    <w:rsid w:val="00D73E7D"/>
    <w:rsid w:val="00D8441E"/>
    <w:rsid w:val="00D86DA1"/>
    <w:rsid w:val="00D90715"/>
    <w:rsid w:val="00D91899"/>
    <w:rsid w:val="00D93C6F"/>
    <w:rsid w:val="00DB2B81"/>
    <w:rsid w:val="00DB6FEA"/>
    <w:rsid w:val="00DC7EF7"/>
    <w:rsid w:val="00DD159A"/>
    <w:rsid w:val="00DD3D0B"/>
    <w:rsid w:val="00DD779E"/>
    <w:rsid w:val="00DE5EF6"/>
    <w:rsid w:val="00DE68E0"/>
    <w:rsid w:val="00DF151D"/>
    <w:rsid w:val="00DF4187"/>
    <w:rsid w:val="00E06836"/>
    <w:rsid w:val="00E06C93"/>
    <w:rsid w:val="00E10BD9"/>
    <w:rsid w:val="00E22C3D"/>
    <w:rsid w:val="00E27ACA"/>
    <w:rsid w:val="00E339C4"/>
    <w:rsid w:val="00E33A81"/>
    <w:rsid w:val="00E37862"/>
    <w:rsid w:val="00E37C5F"/>
    <w:rsid w:val="00E425B2"/>
    <w:rsid w:val="00E45250"/>
    <w:rsid w:val="00E4613D"/>
    <w:rsid w:val="00E46346"/>
    <w:rsid w:val="00E46C21"/>
    <w:rsid w:val="00E51627"/>
    <w:rsid w:val="00E54DB1"/>
    <w:rsid w:val="00E63445"/>
    <w:rsid w:val="00E63742"/>
    <w:rsid w:val="00E644BC"/>
    <w:rsid w:val="00E70FFD"/>
    <w:rsid w:val="00E713F5"/>
    <w:rsid w:val="00E71AC0"/>
    <w:rsid w:val="00E72632"/>
    <w:rsid w:val="00E73166"/>
    <w:rsid w:val="00E7469B"/>
    <w:rsid w:val="00E74CB5"/>
    <w:rsid w:val="00E76121"/>
    <w:rsid w:val="00E76EEB"/>
    <w:rsid w:val="00E77B54"/>
    <w:rsid w:val="00E81C9B"/>
    <w:rsid w:val="00E82DC4"/>
    <w:rsid w:val="00E875C2"/>
    <w:rsid w:val="00E93956"/>
    <w:rsid w:val="00E9704A"/>
    <w:rsid w:val="00EA1F4B"/>
    <w:rsid w:val="00EA288E"/>
    <w:rsid w:val="00EA4956"/>
    <w:rsid w:val="00EB00D9"/>
    <w:rsid w:val="00EB1F38"/>
    <w:rsid w:val="00EC2096"/>
    <w:rsid w:val="00EC44B9"/>
    <w:rsid w:val="00EC4BBF"/>
    <w:rsid w:val="00EC77E3"/>
    <w:rsid w:val="00ED0874"/>
    <w:rsid w:val="00ED0A33"/>
    <w:rsid w:val="00ED1A67"/>
    <w:rsid w:val="00ED3AFE"/>
    <w:rsid w:val="00ED45F1"/>
    <w:rsid w:val="00ED4FAF"/>
    <w:rsid w:val="00ED61FA"/>
    <w:rsid w:val="00EE16AD"/>
    <w:rsid w:val="00EE408C"/>
    <w:rsid w:val="00EE4C1D"/>
    <w:rsid w:val="00EE5556"/>
    <w:rsid w:val="00EE579E"/>
    <w:rsid w:val="00EE721E"/>
    <w:rsid w:val="00EF0F60"/>
    <w:rsid w:val="00EF2FED"/>
    <w:rsid w:val="00EF5EFF"/>
    <w:rsid w:val="00F04561"/>
    <w:rsid w:val="00F05A68"/>
    <w:rsid w:val="00F1582E"/>
    <w:rsid w:val="00F16B3C"/>
    <w:rsid w:val="00F1770B"/>
    <w:rsid w:val="00F27A74"/>
    <w:rsid w:val="00F31858"/>
    <w:rsid w:val="00F33730"/>
    <w:rsid w:val="00F353AF"/>
    <w:rsid w:val="00F40035"/>
    <w:rsid w:val="00F41E81"/>
    <w:rsid w:val="00F4381B"/>
    <w:rsid w:val="00F44A61"/>
    <w:rsid w:val="00F45761"/>
    <w:rsid w:val="00F5057C"/>
    <w:rsid w:val="00F6432B"/>
    <w:rsid w:val="00F76DE5"/>
    <w:rsid w:val="00F84EDC"/>
    <w:rsid w:val="00F85893"/>
    <w:rsid w:val="00F973FA"/>
    <w:rsid w:val="00FA1436"/>
    <w:rsid w:val="00FA54E4"/>
    <w:rsid w:val="00FB535D"/>
    <w:rsid w:val="00FC2C69"/>
    <w:rsid w:val="00FC4C77"/>
    <w:rsid w:val="00FC7A56"/>
    <w:rsid w:val="00FD2E4D"/>
    <w:rsid w:val="00FD57B4"/>
    <w:rsid w:val="00FE660B"/>
    <w:rsid w:val="00FF2478"/>
    <w:rsid w:val="00FF5560"/>
    <w:rsid w:val="00FF559A"/>
    <w:rsid w:val="00FF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3C85E7C4"/>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41C78-C6BC-4051-AC1E-49F8A0020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5</Pages>
  <Words>917</Words>
  <Characters>5231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桂川 恭輔</cp:lastModifiedBy>
  <cp:revision>40</cp:revision>
  <cp:lastPrinted>2025-03-20T23:37:00Z</cp:lastPrinted>
  <dcterms:created xsi:type="dcterms:W3CDTF">2022-10-24T12:44:00Z</dcterms:created>
  <dcterms:modified xsi:type="dcterms:W3CDTF">2025-03-20T23:37:00Z</dcterms:modified>
</cp:coreProperties>
</file>